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0B36" w14:textId="77777777" w:rsidR="004609BC" w:rsidRDefault="004609BC">
      <w:pPr>
        <w:pStyle w:val="Body"/>
      </w:pPr>
    </w:p>
    <w:p w14:paraId="20A1249E" w14:textId="4CC28078" w:rsidR="004609BC" w:rsidRPr="00F914A6" w:rsidRDefault="00776FAF" w:rsidP="00776FAF">
      <w:pPr>
        <w:pStyle w:val="Body"/>
        <w:rPr>
          <w:sz w:val="26"/>
          <w:szCs w:val="26"/>
        </w:rPr>
      </w:pPr>
      <w:r>
        <w:t xml:space="preserve">                        </w:t>
      </w:r>
      <w:r w:rsidR="005A0275" w:rsidRPr="005A0275">
        <w:fldChar w:fldCharType="begin"/>
      </w:r>
      <w:r w:rsidR="005A0275" w:rsidRPr="005A0275">
        <w:instrText xml:space="preserve"> INCLUDEPICTURE "cid:9DDC8B39-8484-4921-9877-F8EFABF2F418" \* MERGEFORMATINET </w:instrText>
      </w:r>
      <w:r w:rsidR="005A0275" w:rsidRPr="005A0275">
        <w:fldChar w:fldCharType="separate"/>
      </w:r>
      <w:r w:rsidR="005A0275" w:rsidRPr="005A0275">
        <w:rPr>
          <w:noProof/>
        </w:rPr>
        <mc:AlternateContent>
          <mc:Choice Requires="wps">
            <w:drawing>
              <wp:inline distT="0" distB="0" distL="0" distR="0" wp14:anchorId="436F572C" wp14:editId="46FC2989">
                <wp:extent cx="304800" cy="304800"/>
                <wp:effectExtent l="0" t="0" r="0" b="0"/>
                <wp:docPr id="429004699" name="Rectangle 2" descr="AHA_Logo_1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702046" id="Rectangle 2" o:spid="_x0000_s1026" alt="AHA_Logo_1_v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5A0275" w:rsidRPr="005A0275">
        <w:fldChar w:fldCharType="end"/>
      </w:r>
      <w:r w:rsidR="0071574D" w:rsidRPr="00884509">
        <w:rPr>
          <w:b/>
          <w:bCs/>
        </w:rPr>
        <w:t> </w:t>
      </w:r>
      <w:r w:rsidR="005A0275" w:rsidRPr="005A0275">
        <w:rPr>
          <w:b/>
          <w:bCs/>
        </w:rPr>
        <w:fldChar w:fldCharType="begin"/>
      </w:r>
      <w:r w:rsidR="005A0275" w:rsidRPr="005A0275">
        <w:rPr>
          <w:b/>
          <w:bCs/>
        </w:rPr>
        <w:instrText xml:space="preserve"> INCLUDEPICTURE "cid:9DDC8B39-8484-4921-9877-F8EFABF2F418" \* MERGEFORMATINET </w:instrText>
      </w:r>
      <w:r w:rsidR="005A0275" w:rsidRPr="005A0275">
        <w:rPr>
          <w:b/>
          <w:bCs/>
        </w:rPr>
        <w:fldChar w:fldCharType="separate"/>
      </w:r>
      <w:r w:rsidR="005A0275" w:rsidRPr="005A0275">
        <w:rPr>
          <w:b/>
          <w:bCs/>
          <w:noProof/>
        </w:rPr>
        <mc:AlternateContent>
          <mc:Choice Requires="wps">
            <w:drawing>
              <wp:inline distT="0" distB="0" distL="0" distR="0" wp14:anchorId="7F3971CD" wp14:editId="6A1244BE">
                <wp:extent cx="304800" cy="304800"/>
                <wp:effectExtent l="0" t="0" r="0" b="0"/>
                <wp:docPr id="358973574" name="Rectangle 3" descr="AHA_Logo_1_v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F11A8F" id="Rectangle 3" o:spid="_x0000_s1026" alt="AHA_Logo_1_v3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5A0275" w:rsidRPr="005A0275">
        <w:rPr>
          <w:b/>
          <w:bCs/>
        </w:rPr>
        <w:fldChar w:fldCharType="end"/>
      </w:r>
      <w:r w:rsidR="003C28CB" w:rsidRPr="003C28CB">
        <w:rPr>
          <w:noProof/>
        </w:rPr>
        <w:t xml:space="preserve"> </w:t>
      </w:r>
      <w:r w:rsidR="003C28CB" w:rsidRPr="003C28CB">
        <w:rPr>
          <w:b/>
          <w:bCs/>
          <w:noProof/>
        </w:rPr>
        <w:drawing>
          <wp:inline distT="0" distB="0" distL="0" distR="0" wp14:anchorId="56A4EE80" wp14:editId="7673B95D">
            <wp:extent cx="1914144" cy="1815223"/>
            <wp:effectExtent l="0" t="0" r="0" b="0"/>
            <wp:docPr id="1938140658" name="Picture 1" descr="A red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40658" name="Picture 1" descr="A red blue and white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10301" cy="190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9C6AF" w14:textId="713F7D12" w:rsidR="006931DE" w:rsidRPr="00E47EF3" w:rsidRDefault="006931DE">
      <w:pPr>
        <w:pStyle w:val="Default"/>
        <w:spacing w:before="0" w:line="240" w:lineRule="auto"/>
        <w:jc w:val="both"/>
        <w:rPr>
          <w:rFonts w:ascii="Helvetica" w:hAnsi="Helvetica"/>
          <w:b/>
          <w:bCs/>
          <w:sz w:val="24"/>
          <w:szCs w:val="24"/>
          <w:lang w:val="en-US"/>
        </w:rPr>
      </w:pPr>
      <w:r w:rsidRPr="00E47EF3">
        <w:rPr>
          <w:rFonts w:ascii="Helvetica" w:hAnsi="Helvetica"/>
          <w:b/>
          <w:bCs/>
          <w:sz w:val="24"/>
          <w:szCs w:val="24"/>
          <w:lang w:val="en-US"/>
        </w:rPr>
        <w:t>Purpose:</w:t>
      </w:r>
    </w:p>
    <w:p w14:paraId="24904E65" w14:textId="77777777" w:rsidR="006931DE" w:rsidRPr="00E47EF3" w:rsidRDefault="006931DE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  <w:lang w:val="en-US"/>
        </w:rPr>
      </w:pPr>
    </w:p>
    <w:p w14:paraId="61068D60" w14:textId="1385CCFD" w:rsidR="004609BC" w:rsidRPr="00E47EF3" w:rsidRDefault="0071574D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  <w:lang w:val="en-US"/>
        </w:rPr>
      </w:pPr>
      <w:r w:rsidRPr="00E47EF3">
        <w:rPr>
          <w:rFonts w:ascii="Helvetica" w:hAnsi="Helvetica"/>
          <w:sz w:val="24"/>
          <w:szCs w:val="24"/>
          <w:lang w:val="en-US"/>
        </w:rPr>
        <w:t xml:space="preserve">The </w:t>
      </w:r>
      <w:r w:rsidR="00C51784" w:rsidRPr="00E47EF3">
        <w:rPr>
          <w:rFonts w:ascii="Helvetica" w:hAnsi="Helvetica"/>
          <w:sz w:val="24"/>
          <w:szCs w:val="24"/>
          <w:lang w:val="en-US"/>
        </w:rPr>
        <w:t>NSCDA created th</w:t>
      </w:r>
      <w:r w:rsidR="00D2638E" w:rsidRPr="00E47EF3">
        <w:rPr>
          <w:rFonts w:ascii="Helvetica" w:hAnsi="Helvetica"/>
          <w:sz w:val="24"/>
          <w:szCs w:val="24"/>
          <w:lang w:val="en-US"/>
        </w:rPr>
        <w:t>e American Heritage Awards</w:t>
      </w:r>
      <w:r w:rsidR="00C51784" w:rsidRPr="00E47EF3">
        <w:rPr>
          <w:rFonts w:ascii="Helvetica" w:hAnsi="Helvetica"/>
          <w:sz w:val="24"/>
          <w:szCs w:val="24"/>
          <w:lang w:val="en-US"/>
        </w:rPr>
        <w:t xml:space="preserve"> mission project in 2021 as a way for Corporate Soci</w:t>
      </w:r>
      <w:r w:rsidR="00F338CD" w:rsidRPr="00E47EF3">
        <w:rPr>
          <w:rFonts w:ascii="Helvetica" w:hAnsi="Helvetica"/>
          <w:sz w:val="24"/>
          <w:szCs w:val="24"/>
          <w:lang w:val="en-US"/>
        </w:rPr>
        <w:t>e</w:t>
      </w:r>
      <w:r w:rsidR="00C51784" w:rsidRPr="00E47EF3">
        <w:rPr>
          <w:rFonts w:ascii="Helvetica" w:hAnsi="Helvetica"/>
          <w:sz w:val="24"/>
          <w:szCs w:val="24"/>
          <w:lang w:val="en-US"/>
        </w:rPr>
        <w:t>ties to work directly with</w:t>
      </w:r>
      <w:r w:rsidR="00C83470" w:rsidRPr="00E47EF3">
        <w:rPr>
          <w:rFonts w:ascii="Helvetica" w:hAnsi="Helvetica"/>
          <w:sz w:val="24"/>
          <w:szCs w:val="24"/>
          <w:lang w:val="en-US"/>
        </w:rPr>
        <w:t xml:space="preserve"> and impact</w:t>
      </w:r>
      <w:r w:rsidR="00DC63AD" w:rsidRPr="00E47EF3">
        <w:rPr>
          <w:rFonts w:ascii="Helvetica" w:hAnsi="Helvetica"/>
          <w:sz w:val="24"/>
          <w:szCs w:val="24"/>
          <w:lang w:val="en-US"/>
        </w:rPr>
        <w:t xml:space="preserve"> </w:t>
      </w:r>
      <w:r w:rsidR="00C51784" w:rsidRPr="00E47EF3">
        <w:rPr>
          <w:rFonts w:ascii="Helvetica" w:hAnsi="Helvetica"/>
          <w:sz w:val="24"/>
          <w:szCs w:val="24"/>
          <w:lang w:val="en-US"/>
        </w:rPr>
        <w:t>their local commun</w:t>
      </w:r>
      <w:r w:rsidR="00DA3A21" w:rsidRPr="00E47EF3">
        <w:rPr>
          <w:rFonts w:ascii="Helvetica" w:hAnsi="Helvetica"/>
          <w:sz w:val="24"/>
          <w:szCs w:val="24"/>
          <w:lang w:val="en-US"/>
        </w:rPr>
        <w:t>itie</w:t>
      </w:r>
      <w:r w:rsidR="002A5C63" w:rsidRPr="00E47EF3">
        <w:rPr>
          <w:rFonts w:ascii="Helvetica" w:hAnsi="Helvetica"/>
          <w:sz w:val="24"/>
          <w:szCs w:val="24"/>
          <w:lang w:val="en-US"/>
        </w:rPr>
        <w:t>s</w:t>
      </w:r>
      <w:r w:rsidR="00C83470" w:rsidRPr="00E47EF3">
        <w:rPr>
          <w:rFonts w:ascii="Helvetica" w:hAnsi="Helvetica"/>
          <w:sz w:val="24"/>
          <w:szCs w:val="24"/>
          <w:lang w:val="en-US"/>
        </w:rPr>
        <w:t>.</w:t>
      </w:r>
      <w:r w:rsidR="00616B10" w:rsidRPr="00E47EF3">
        <w:rPr>
          <w:rFonts w:ascii="Helvetica" w:hAnsi="Helvetica"/>
          <w:sz w:val="24"/>
          <w:szCs w:val="24"/>
          <w:lang w:val="en-US"/>
        </w:rPr>
        <w:t xml:space="preserve"> </w:t>
      </w:r>
    </w:p>
    <w:p w14:paraId="76B221AC" w14:textId="77777777" w:rsidR="00B50074" w:rsidRPr="00E47EF3" w:rsidRDefault="00B50074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  <w:lang w:val="en-US"/>
        </w:rPr>
      </w:pPr>
    </w:p>
    <w:p w14:paraId="09AF6D28" w14:textId="34D47D88" w:rsidR="00B50074" w:rsidRPr="00E47EF3" w:rsidRDefault="00B50074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  <w:lang w:val="en-US"/>
        </w:rPr>
      </w:pPr>
      <w:r w:rsidRPr="00E47EF3">
        <w:rPr>
          <w:rFonts w:ascii="Helvetica" w:hAnsi="Helvetica"/>
          <w:sz w:val="24"/>
          <w:szCs w:val="24"/>
          <w:lang w:val="en-US"/>
        </w:rPr>
        <w:t xml:space="preserve">The </w:t>
      </w:r>
      <w:r w:rsidR="00252247" w:rsidRPr="00E47EF3">
        <w:rPr>
          <w:rFonts w:ascii="Helvetica" w:hAnsi="Helvetica"/>
          <w:sz w:val="24"/>
          <w:szCs w:val="24"/>
          <w:lang w:val="en-US"/>
        </w:rPr>
        <w:t>A</w:t>
      </w:r>
      <w:r w:rsidRPr="00E47EF3">
        <w:rPr>
          <w:rFonts w:ascii="Helvetica" w:hAnsi="Helvetica"/>
          <w:sz w:val="24"/>
          <w:szCs w:val="24"/>
          <w:lang w:val="en-US"/>
        </w:rPr>
        <w:t>wards recognize nonprofit organizatio</w:t>
      </w:r>
      <w:r w:rsidR="004D6010" w:rsidRPr="00E47EF3">
        <w:rPr>
          <w:rFonts w:ascii="Helvetica" w:hAnsi="Helvetica"/>
          <w:sz w:val="24"/>
          <w:szCs w:val="24"/>
          <w:lang w:val="en-US"/>
        </w:rPr>
        <w:t>ns</w:t>
      </w:r>
      <w:r w:rsidRPr="00E47EF3">
        <w:rPr>
          <w:rFonts w:ascii="Helvetica" w:hAnsi="Helvetica"/>
          <w:sz w:val="24"/>
          <w:szCs w:val="24"/>
          <w:lang w:val="en-US"/>
        </w:rPr>
        <w:t xml:space="preserve"> whose work shows a dedication to patriotism </w:t>
      </w:r>
      <w:r w:rsidR="00F338CD" w:rsidRPr="00E47EF3">
        <w:rPr>
          <w:rFonts w:ascii="Helvetica" w:hAnsi="Helvetica"/>
          <w:sz w:val="24"/>
          <w:szCs w:val="24"/>
          <w:lang w:val="en-US"/>
        </w:rPr>
        <w:t>and American heritage.  The recipients</w:t>
      </w:r>
      <w:r w:rsidR="00013C63" w:rsidRPr="00E47EF3">
        <w:rPr>
          <w:rFonts w:ascii="Helvetica" w:hAnsi="Helvetica"/>
          <w:sz w:val="24"/>
          <w:szCs w:val="24"/>
          <w:lang w:val="en-US"/>
        </w:rPr>
        <w:t xml:space="preserve"> must use this financial award to </w:t>
      </w:r>
      <w:r w:rsidR="0036520C" w:rsidRPr="00E47EF3">
        <w:rPr>
          <w:rFonts w:ascii="Helvetica" w:hAnsi="Helvetica"/>
          <w:sz w:val="24"/>
          <w:szCs w:val="24"/>
          <w:lang w:val="en-US"/>
        </w:rPr>
        <w:t xml:space="preserve">promote these </w:t>
      </w:r>
      <w:r w:rsidR="00EA1332" w:rsidRPr="00E47EF3">
        <w:rPr>
          <w:rFonts w:ascii="Helvetica" w:hAnsi="Helvetica"/>
          <w:sz w:val="24"/>
          <w:szCs w:val="24"/>
          <w:lang w:val="en-US"/>
        </w:rPr>
        <w:t>ideals through community programs or projects.</w:t>
      </w:r>
    </w:p>
    <w:p w14:paraId="7A2B63B1" w14:textId="77777777" w:rsidR="00F55802" w:rsidRPr="00E47EF3" w:rsidRDefault="00F55802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  <w:lang w:val="en-US"/>
        </w:rPr>
      </w:pPr>
    </w:p>
    <w:p w14:paraId="24E9CDAC" w14:textId="447BEA30" w:rsidR="00F55802" w:rsidRPr="00E47EF3" w:rsidRDefault="00FB3019">
      <w:pPr>
        <w:pStyle w:val="Default"/>
        <w:spacing w:before="0" w:line="240" w:lineRule="auto"/>
        <w:jc w:val="both"/>
        <w:rPr>
          <w:rFonts w:ascii="Helvetica" w:hAnsi="Helvetica"/>
          <w:sz w:val="24"/>
          <w:szCs w:val="24"/>
        </w:rPr>
      </w:pPr>
      <w:r w:rsidRPr="00E47EF3">
        <w:rPr>
          <w:rFonts w:ascii="Helvetica" w:hAnsi="Helvetica"/>
          <w:sz w:val="24"/>
          <w:szCs w:val="24"/>
          <w:lang w:val="en-US"/>
        </w:rPr>
        <w:t xml:space="preserve">In </w:t>
      </w:r>
      <w:proofErr w:type="gramStart"/>
      <w:r w:rsidRPr="00E47EF3">
        <w:rPr>
          <w:rFonts w:ascii="Helvetica" w:hAnsi="Helvetica"/>
          <w:sz w:val="24"/>
          <w:szCs w:val="24"/>
          <w:lang w:val="en-US"/>
        </w:rPr>
        <w:t>June</w:t>
      </w:r>
      <w:r w:rsidR="00466685" w:rsidRPr="00E47EF3">
        <w:rPr>
          <w:rFonts w:ascii="Helvetica" w:hAnsi="Helvetica"/>
          <w:sz w:val="24"/>
          <w:szCs w:val="24"/>
          <w:lang w:val="en-US"/>
        </w:rPr>
        <w:t>,</w:t>
      </w:r>
      <w:proofErr w:type="gramEnd"/>
      <w:r w:rsidR="00466685" w:rsidRPr="00E47EF3">
        <w:rPr>
          <w:rFonts w:ascii="Helvetica" w:hAnsi="Helvetica"/>
          <w:sz w:val="24"/>
          <w:szCs w:val="24"/>
          <w:lang w:val="en-US"/>
        </w:rPr>
        <w:t xml:space="preserve"> 2026 the NSCDA announced a new </w:t>
      </w:r>
      <w:r w:rsidR="002E5A65" w:rsidRPr="00E47EF3">
        <w:rPr>
          <w:rFonts w:ascii="Helvetica" w:hAnsi="Helvetica"/>
          <w:sz w:val="24"/>
          <w:szCs w:val="24"/>
          <w:lang w:val="en-US"/>
        </w:rPr>
        <w:t>name for the Awards</w:t>
      </w:r>
      <w:r w:rsidR="00BE1804" w:rsidRPr="00E47EF3">
        <w:rPr>
          <w:rFonts w:ascii="Helvetica" w:hAnsi="Helvetica"/>
          <w:sz w:val="24"/>
          <w:szCs w:val="24"/>
          <w:lang w:val="en-US"/>
        </w:rPr>
        <w:t xml:space="preserve">, which are </w:t>
      </w:r>
      <w:r w:rsidR="002B320C" w:rsidRPr="00E47EF3">
        <w:rPr>
          <w:rFonts w:ascii="Helvetica" w:hAnsi="Helvetica"/>
          <w:sz w:val="24"/>
          <w:szCs w:val="24"/>
          <w:lang w:val="en-US"/>
        </w:rPr>
        <w:t>now</w:t>
      </w:r>
      <w:r w:rsidR="00BE1804" w:rsidRPr="00E47EF3">
        <w:rPr>
          <w:rFonts w:ascii="Helvetica" w:hAnsi="Helvetica"/>
          <w:sz w:val="24"/>
          <w:szCs w:val="24"/>
          <w:lang w:val="en-US"/>
        </w:rPr>
        <w:t xml:space="preserve"> known as</w:t>
      </w:r>
      <w:r w:rsidR="002B320C" w:rsidRPr="00E47EF3">
        <w:rPr>
          <w:rFonts w:ascii="Helvetica" w:hAnsi="Helvetica"/>
          <w:sz w:val="24"/>
          <w:szCs w:val="24"/>
          <w:lang w:val="en-US"/>
        </w:rPr>
        <w:t xml:space="preserve"> the </w:t>
      </w:r>
      <w:r w:rsidR="00BE1804" w:rsidRPr="00E47EF3">
        <w:rPr>
          <w:rFonts w:ascii="Helvetica" w:hAnsi="Helvetica"/>
          <w:sz w:val="24"/>
          <w:szCs w:val="24"/>
          <w:lang w:val="en-US"/>
        </w:rPr>
        <w:t>“</w:t>
      </w:r>
      <w:r w:rsidR="002B320C" w:rsidRPr="00E47EF3">
        <w:rPr>
          <w:rFonts w:ascii="Helvetica" w:hAnsi="Helvetica"/>
          <w:b/>
          <w:bCs/>
          <w:sz w:val="24"/>
          <w:szCs w:val="24"/>
          <w:lang w:val="en-US"/>
        </w:rPr>
        <w:t>American Heritage Local Impact Awards.</w:t>
      </w:r>
      <w:r w:rsidR="00BE1804" w:rsidRPr="00E47EF3">
        <w:rPr>
          <w:rFonts w:ascii="Helvetica" w:hAnsi="Helvetica"/>
          <w:b/>
          <w:bCs/>
          <w:sz w:val="24"/>
          <w:szCs w:val="24"/>
          <w:lang w:val="en-US"/>
        </w:rPr>
        <w:t>”</w:t>
      </w:r>
      <w:r w:rsidR="00BE1804" w:rsidRPr="00E47EF3">
        <w:rPr>
          <w:rFonts w:ascii="Helvetica" w:hAnsi="Helvetica"/>
          <w:sz w:val="24"/>
          <w:szCs w:val="24"/>
          <w:lang w:val="en-US"/>
        </w:rPr>
        <w:t xml:space="preserve">  This </w:t>
      </w:r>
      <w:r w:rsidR="00E7471E" w:rsidRPr="00E47EF3">
        <w:rPr>
          <w:rFonts w:ascii="Helvetica" w:hAnsi="Helvetica"/>
          <w:sz w:val="24"/>
          <w:szCs w:val="24"/>
          <w:lang w:val="en-US"/>
        </w:rPr>
        <w:t>change more accurately captures the</w:t>
      </w:r>
      <w:r w:rsidR="00B57B10" w:rsidRPr="00E47EF3">
        <w:rPr>
          <w:rFonts w:ascii="Helvetica" w:hAnsi="Helvetica"/>
          <w:sz w:val="24"/>
          <w:szCs w:val="24"/>
          <w:lang w:val="en-US"/>
        </w:rPr>
        <w:t xml:space="preserve"> spirit</w:t>
      </w:r>
      <w:r w:rsidR="00E7471E" w:rsidRPr="00E47EF3">
        <w:rPr>
          <w:rFonts w:ascii="Helvetica" w:hAnsi="Helvetica"/>
          <w:sz w:val="24"/>
          <w:szCs w:val="24"/>
          <w:lang w:val="en-US"/>
        </w:rPr>
        <w:t xml:space="preserve"> of this NSCDA</w:t>
      </w:r>
      <w:r w:rsidR="00472334" w:rsidRPr="00E47EF3">
        <w:rPr>
          <w:rFonts w:ascii="Helvetica" w:hAnsi="Helvetica"/>
          <w:sz w:val="24"/>
          <w:szCs w:val="24"/>
          <w:lang w:val="en-US"/>
        </w:rPr>
        <w:t xml:space="preserve"> mission</w:t>
      </w:r>
      <w:r w:rsidR="005B5ED4" w:rsidRPr="00E47EF3">
        <w:rPr>
          <w:rFonts w:ascii="Helvetica" w:hAnsi="Helvetica"/>
          <w:sz w:val="24"/>
          <w:szCs w:val="24"/>
          <w:lang w:val="en-US"/>
        </w:rPr>
        <w:t>: for Dames to make a difference in</w:t>
      </w:r>
      <w:r w:rsidR="00E31DE6" w:rsidRPr="00E47EF3">
        <w:rPr>
          <w:rFonts w:ascii="Helvetica" w:hAnsi="Helvetica"/>
          <w:sz w:val="24"/>
          <w:szCs w:val="24"/>
          <w:lang w:val="en-US"/>
        </w:rPr>
        <w:t xml:space="preserve"> the local community</w:t>
      </w:r>
      <w:r w:rsidR="00E7471E" w:rsidRPr="00E47EF3">
        <w:rPr>
          <w:rFonts w:ascii="Helvetica" w:hAnsi="Helvetica"/>
          <w:sz w:val="24"/>
          <w:szCs w:val="24"/>
          <w:lang w:val="en-US"/>
        </w:rPr>
        <w:t>.</w:t>
      </w:r>
      <w:r w:rsidR="002B320C" w:rsidRPr="00E47EF3">
        <w:rPr>
          <w:rFonts w:ascii="Helvetica" w:hAnsi="Helvetica"/>
          <w:sz w:val="24"/>
          <w:szCs w:val="24"/>
          <w:lang w:val="en-US"/>
        </w:rPr>
        <w:t xml:space="preserve">  </w:t>
      </w:r>
    </w:p>
    <w:p w14:paraId="536A7CC2" w14:textId="77777777" w:rsidR="004609BC" w:rsidRPr="001660AB" w:rsidRDefault="004609BC">
      <w:pPr>
        <w:pStyle w:val="Default"/>
        <w:spacing w:before="0" w:line="240" w:lineRule="auto"/>
        <w:rPr>
          <w:rFonts w:ascii="Helvetica" w:hAnsi="Helvetica"/>
          <w:sz w:val="24"/>
          <w:szCs w:val="24"/>
        </w:rPr>
      </w:pPr>
    </w:p>
    <w:p w14:paraId="05E0B56B" w14:textId="7CF19756" w:rsidR="006931DE" w:rsidRPr="001660AB" w:rsidRDefault="006931DE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</w:rPr>
      </w:pPr>
      <w:r w:rsidRPr="001660AB">
        <w:rPr>
          <w:rFonts w:ascii="Helvetica" w:hAnsi="Helvetica"/>
          <w:b/>
          <w:bCs/>
          <w:sz w:val="24"/>
          <w:szCs w:val="24"/>
        </w:rPr>
        <w:t>How It Works:</w:t>
      </w:r>
    </w:p>
    <w:p w14:paraId="677C4E86" w14:textId="77777777" w:rsidR="006931DE" w:rsidRPr="001660AB" w:rsidRDefault="006931DE">
      <w:pPr>
        <w:pStyle w:val="Default"/>
        <w:spacing w:before="0" w:line="240" w:lineRule="auto"/>
        <w:rPr>
          <w:rFonts w:ascii="Helvetica" w:hAnsi="Helvetica"/>
          <w:sz w:val="24"/>
          <w:szCs w:val="24"/>
        </w:rPr>
      </w:pPr>
    </w:p>
    <w:p w14:paraId="3740F2FF" w14:textId="76148C38" w:rsidR="004609BC" w:rsidRPr="001660AB" w:rsidRDefault="00607E8D">
      <w:pPr>
        <w:pStyle w:val="Default"/>
        <w:spacing w:before="0" w:line="240" w:lineRule="auto"/>
        <w:rPr>
          <w:rFonts w:ascii="Helvetica" w:hAnsi="Helvetica"/>
          <w:sz w:val="24"/>
          <w:szCs w:val="24"/>
        </w:rPr>
      </w:pPr>
      <w:r w:rsidRPr="001660AB">
        <w:rPr>
          <w:rFonts w:ascii="Helvetica" w:hAnsi="Helvetica"/>
          <w:sz w:val="24"/>
          <w:szCs w:val="24"/>
          <w:lang w:val="en-US"/>
        </w:rPr>
        <w:t>Each year,</w:t>
      </w:r>
      <w:r w:rsidR="0071574D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7470F9" w:rsidRPr="001660AB">
        <w:rPr>
          <w:rFonts w:ascii="Helvetica" w:hAnsi="Helvetica"/>
          <w:sz w:val="24"/>
          <w:szCs w:val="24"/>
          <w:lang w:val="en-US"/>
        </w:rPr>
        <w:t>four</w:t>
      </w:r>
      <w:r w:rsidR="00AF33CD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71574D" w:rsidRPr="001660AB">
        <w:rPr>
          <w:rFonts w:ascii="Helvetica" w:hAnsi="Helvetica"/>
          <w:sz w:val="24"/>
          <w:szCs w:val="24"/>
          <w:lang w:val="it-IT"/>
        </w:rPr>
        <w:t xml:space="preserve">Corporate </w:t>
      </w:r>
      <w:proofErr w:type="spellStart"/>
      <w:r w:rsidR="0071574D" w:rsidRPr="001660AB">
        <w:rPr>
          <w:rFonts w:ascii="Helvetica" w:hAnsi="Helvetica"/>
          <w:sz w:val="24"/>
          <w:szCs w:val="24"/>
          <w:lang w:val="it-IT"/>
        </w:rPr>
        <w:t>Societ</w:t>
      </w:r>
      <w:r w:rsidR="0071574D" w:rsidRPr="001660AB">
        <w:rPr>
          <w:rFonts w:ascii="Helvetica" w:hAnsi="Helvetica"/>
          <w:sz w:val="24"/>
          <w:szCs w:val="24"/>
          <w:lang w:val="en-US"/>
        </w:rPr>
        <w:t>ies</w:t>
      </w:r>
      <w:proofErr w:type="spellEnd"/>
      <w:r w:rsidR="00C340E6" w:rsidRPr="001660AB">
        <w:rPr>
          <w:rFonts w:ascii="Helvetica" w:hAnsi="Helvetica"/>
          <w:sz w:val="24"/>
          <w:szCs w:val="24"/>
        </w:rPr>
        <w:t xml:space="preserve"> </w:t>
      </w:r>
      <w:proofErr w:type="spellStart"/>
      <w:r w:rsidR="007470F9" w:rsidRPr="001660AB">
        <w:rPr>
          <w:rFonts w:ascii="Helvetica" w:hAnsi="Helvetica"/>
          <w:sz w:val="24"/>
          <w:szCs w:val="24"/>
        </w:rPr>
        <w:t>from</w:t>
      </w:r>
      <w:proofErr w:type="spellEnd"/>
      <w:r w:rsidR="007470F9" w:rsidRPr="001660AB">
        <w:rPr>
          <w:rFonts w:ascii="Helvetica" w:hAnsi="Helvetica"/>
          <w:sz w:val="24"/>
          <w:szCs w:val="24"/>
        </w:rPr>
        <w:t xml:space="preserve"> different </w:t>
      </w:r>
      <w:proofErr w:type="spellStart"/>
      <w:r w:rsidR="007470F9" w:rsidRPr="001660AB">
        <w:rPr>
          <w:rFonts w:ascii="Helvetica" w:hAnsi="Helvetica"/>
          <w:sz w:val="24"/>
          <w:szCs w:val="24"/>
        </w:rPr>
        <w:t>parts</w:t>
      </w:r>
      <w:proofErr w:type="spellEnd"/>
      <w:r w:rsidR="007470F9" w:rsidRPr="001660AB">
        <w:rPr>
          <w:rFonts w:ascii="Helvetica" w:hAnsi="Helvetica"/>
          <w:sz w:val="24"/>
          <w:szCs w:val="24"/>
        </w:rPr>
        <w:t xml:space="preserve"> of </w:t>
      </w:r>
      <w:proofErr w:type="spellStart"/>
      <w:r w:rsidR="007470F9" w:rsidRPr="001660AB">
        <w:rPr>
          <w:rFonts w:ascii="Helvetica" w:hAnsi="Helvetica"/>
          <w:sz w:val="24"/>
          <w:szCs w:val="24"/>
        </w:rPr>
        <w:t>the</w:t>
      </w:r>
      <w:proofErr w:type="spellEnd"/>
      <w:r w:rsidR="007470F9" w:rsidRPr="001660AB">
        <w:rPr>
          <w:rFonts w:ascii="Helvetica" w:hAnsi="Helvetica"/>
          <w:sz w:val="24"/>
          <w:szCs w:val="24"/>
        </w:rPr>
        <w:t xml:space="preserve"> country </w:t>
      </w:r>
      <w:r w:rsidR="009D2753" w:rsidRPr="001660AB">
        <w:rPr>
          <w:rFonts w:ascii="Helvetica" w:hAnsi="Helvetica"/>
          <w:sz w:val="24"/>
          <w:szCs w:val="24"/>
          <w:lang w:val="en-US"/>
        </w:rPr>
        <w:t>serve</w:t>
      </w:r>
      <w:r w:rsidR="00D77643" w:rsidRPr="001660AB">
        <w:rPr>
          <w:rFonts w:ascii="Helvetica" w:hAnsi="Helvetica"/>
          <w:sz w:val="24"/>
          <w:szCs w:val="24"/>
          <w:lang w:val="en-US"/>
        </w:rPr>
        <w:t xml:space="preserve"> as </w:t>
      </w:r>
      <w:r w:rsidR="0071574D" w:rsidRPr="001660AB">
        <w:rPr>
          <w:rFonts w:ascii="Helvetica" w:hAnsi="Helvetica"/>
          <w:b/>
          <w:bCs/>
          <w:sz w:val="24"/>
          <w:szCs w:val="24"/>
          <w:lang w:val="en-US"/>
        </w:rPr>
        <w:t>Spotlight Societ</w:t>
      </w:r>
      <w:r w:rsidR="00D77643" w:rsidRPr="001660AB">
        <w:rPr>
          <w:rFonts w:ascii="Helvetica" w:hAnsi="Helvetica"/>
          <w:b/>
          <w:bCs/>
          <w:sz w:val="24"/>
          <w:szCs w:val="24"/>
          <w:lang w:val="en-US"/>
        </w:rPr>
        <w:t>ies</w:t>
      </w:r>
      <w:r w:rsidR="0071574D" w:rsidRPr="001660AB">
        <w:rPr>
          <w:rFonts w:ascii="Helvetica" w:hAnsi="Helvetica"/>
          <w:sz w:val="24"/>
          <w:szCs w:val="24"/>
        </w:rPr>
        <w:t xml:space="preserve"> </w:t>
      </w:r>
      <w:r w:rsidR="00556596" w:rsidRPr="001660AB">
        <w:rPr>
          <w:rFonts w:ascii="Helvetica" w:hAnsi="Helvetica"/>
          <w:sz w:val="24"/>
          <w:szCs w:val="24"/>
          <w:lang w:val="en-US"/>
        </w:rPr>
        <w:t xml:space="preserve">responsible for choosing the Award winner in their </w:t>
      </w:r>
      <w:r w:rsidR="0058398F" w:rsidRPr="001660AB">
        <w:rPr>
          <w:rFonts w:ascii="Helvetica" w:hAnsi="Helvetica"/>
          <w:sz w:val="24"/>
          <w:szCs w:val="24"/>
          <w:lang w:val="en-US"/>
        </w:rPr>
        <w:t>S</w:t>
      </w:r>
      <w:r w:rsidR="00556596" w:rsidRPr="001660AB">
        <w:rPr>
          <w:rFonts w:ascii="Helvetica" w:hAnsi="Helvetica"/>
          <w:sz w:val="24"/>
          <w:szCs w:val="24"/>
          <w:lang w:val="en-US"/>
        </w:rPr>
        <w:t>tate.</w:t>
      </w:r>
      <w:r w:rsidR="006267EB" w:rsidRPr="001660AB">
        <w:rPr>
          <w:rFonts w:ascii="Helvetica" w:hAnsi="Helvetica"/>
          <w:sz w:val="24"/>
          <w:szCs w:val="24"/>
          <w:lang w:val="en-US"/>
        </w:rPr>
        <w:t xml:space="preserve">  The goal is for the Dames to </w:t>
      </w:r>
      <w:r w:rsidR="00F2109C" w:rsidRPr="001660AB">
        <w:rPr>
          <w:rFonts w:ascii="Helvetica" w:hAnsi="Helvetica"/>
          <w:sz w:val="24"/>
          <w:szCs w:val="24"/>
          <w:lang w:val="en-US"/>
        </w:rPr>
        <w:t xml:space="preserve">make a meaningful impact </w:t>
      </w:r>
      <w:r w:rsidR="008526B2" w:rsidRPr="001660AB">
        <w:rPr>
          <w:rFonts w:ascii="Helvetica" w:hAnsi="Helvetica"/>
          <w:sz w:val="24"/>
          <w:szCs w:val="24"/>
          <w:lang w:val="en-US"/>
        </w:rPr>
        <w:t xml:space="preserve">and develop </w:t>
      </w:r>
      <w:r w:rsidR="00563225" w:rsidRPr="001660AB">
        <w:rPr>
          <w:rFonts w:ascii="Helvetica" w:hAnsi="Helvetica"/>
          <w:sz w:val="24"/>
          <w:szCs w:val="24"/>
          <w:lang w:val="en-US"/>
        </w:rPr>
        <w:t xml:space="preserve">a </w:t>
      </w:r>
      <w:r w:rsidR="008526B2" w:rsidRPr="001660AB">
        <w:rPr>
          <w:rFonts w:ascii="Helvetica" w:hAnsi="Helvetica"/>
          <w:sz w:val="24"/>
          <w:szCs w:val="24"/>
          <w:lang w:val="en-US"/>
        </w:rPr>
        <w:t>relationship</w:t>
      </w:r>
      <w:r w:rsidR="00472AA6" w:rsidRPr="001660AB">
        <w:rPr>
          <w:rFonts w:ascii="Helvetica" w:hAnsi="Helvetica"/>
          <w:sz w:val="24"/>
          <w:szCs w:val="24"/>
          <w:lang w:val="en-US"/>
        </w:rPr>
        <w:t xml:space="preserve"> wit</w:t>
      </w:r>
      <w:r w:rsidR="00C445E3" w:rsidRPr="001660AB">
        <w:rPr>
          <w:rFonts w:ascii="Helvetica" w:hAnsi="Helvetica"/>
          <w:sz w:val="24"/>
          <w:szCs w:val="24"/>
          <w:lang w:val="en-US"/>
        </w:rPr>
        <w:t>h a</w:t>
      </w:r>
      <w:r w:rsidR="002E279F" w:rsidRPr="001660AB">
        <w:rPr>
          <w:rFonts w:ascii="Helvetica" w:hAnsi="Helvetica"/>
          <w:sz w:val="24"/>
          <w:szCs w:val="24"/>
          <w:lang w:val="en-US"/>
        </w:rPr>
        <w:t>n</w:t>
      </w:r>
      <w:r w:rsidR="00472AA6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774467" w:rsidRPr="001660AB">
        <w:rPr>
          <w:rFonts w:ascii="Helvetica" w:hAnsi="Helvetica"/>
          <w:sz w:val="24"/>
          <w:szCs w:val="24"/>
          <w:lang w:val="en-US"/>
        </w:rPr>
        <w:t>organization</w:t>
      </w:r>
      <w:r w:rsidR="004F1794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2E279F" w:rsidRPr="001660AB">
        <w:rPr>
          <w:rFonts w:ascii="Helvetica" w:hAnsi="Helvetica"/>
          <w:sz w:val="24"/>
          <w:szCs w:val="24"/>
          <w:lang w:val="en-US"/>
        </w:rPr>
        <w:t>that is active anywhere in that state</w:t>
      </w:r>
      <w:r w:rsidR="00472AA6" w:rsidRPr="001660AB">
        <w:rPr>
          <w:rFonts w:ascii="Helvetica" w:hAnsi="Helvetica"/>
          <w:sz w:val="24"/>
          <w:szCs w:val="24"/>
          <w:lang w:val="en-US"/>
        </w:rPr>
        <w:t>.</w:t>
      </w:r>
      <w:r w:rsidR="00CE05D8" w:rsidRPr="001660AB">
        <w:rPr>
          <w:rFonts w:ascii="Helvetica" w:hAnsi="Helvetica"/>
          <w:sz w:val="24"/>
          <w:szCs w:val="24"/>
          <w:lang w:val="en-US"/>
        </w:rPr>
        <w:t xml:space="preserve"> </w:t>
      </w:r>
    </w:p>
    <w:p w14:paraId="2C731E3D" w14:textId="77777777" w:rsidR="00DA0438" w:rsidRPr="001660AB" w:rsidRDefault="00DA0438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44026E27" w14:textId="77777777" w:rsidR="0042664B" w:rsidRPr="001660AB" w:rsidRDefault="0042664B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lang w:val="en-US"/>
        </w:rPr>
        <w:t>The Award Amount:</w:t>
      </w:r>
    </w:p>
    <w:p w14:paraId="7911D587" w14:textId="77777777" w:rsidR="0042664B" w:rsidRPr="001660AB" w:rsidRDefault="0042664B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  <w:lang w:val="en-US"/>
        </w:rPr>
      </w:pPr>
    </w:p>
    <w:p w14:paraId="28DC55EF" w14:textId="0FD51C6B" w:rsidR="005D5F9C" w:rsidRPr="001660AB" w:rsidRDefault="0071574D" w:rsidP="003C1FEF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The </w:t>
      </w:r>
      <w:r w:rsidR="009D61C1" w:rsidRPr="001660AB">
        <w:rPr>
          <w:rFonts w:ascii="Helvetica" w:hAnsi="Helvetica"/>
          <w:sz w:val="24"/>
          <w:szCs w:val="24"/>
          <w:lang w:val="en-US"/>
        </w:rPr>
        <w:t>Spotlight Society receives donations toward the Award from other Corporate Societies</w:t>
      </w:r>
      <w:r w:rsidR="00744156" w:rsidRPr="001660AB">
        <w:rPr>
          <w:rFonts w:ascii="Helvetica" w:hAnsi="Helvetica"/>
          <w:sz w:val="24"/>
          <w:szCs w:val="24"/>
          <w:lang w:val="en-US"/>
        </w:rPr>
        <w:t xml:space="preserve"> in their group, as well as a donation </w:t>
      </w:r>
      <w:r w:rsidR="004918BE" w:rsidRPr="001660AB">
        <w:rPr>
          <w:rFonts w:ascii="Helvetica" w:hAnsi="Helvetica"/>
          <w:sz w:val="24"/>
          <w:szCs w:val="24"/>
          <w:lang w:val="en-US"/>
        </w:rPr>
        <w:t>from the NSCDA.</w:t>
      </w:r>
      <w:r w:rsidR="004A4B06" w:rsidRPr="001660AB">
        <w:rPr>
          <w:rFonts w:ascii="Helvetica" w:hAnsi="Helvetica"/>
          <w:sz w:val="24"/>
          <w:szCs w:val="24"/>
          <w:lang w:val="en-US"/>
        </w:rPr>
        <w:t xml:space="preserve"> </w:t>
      </w:r>
    </w:p>
    <w:p w14:paraId="1D4E6099" w14:textId="77777777" w:rsidR="009F6D9C" w:rsidRPr="001660AB" w:rsidRDefault="009F6D9C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4246F77D" w14:textId="54242769" w:rsidR="009F6D9C" w:rsidRPr="001660AB" w:rsidRDefault="009F6D9C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Donations </w:t>
      </w:r>
      <w:r w:rsidR="004252A3" w:rsidRPr="001660AB">
        <w:rPr>
          <w:rFonts w:ascii="Helvetica" w:hAnsi="Helvetica"/>
          <w:sz w:val="24"/>
          <w:szCs w:val="24"/>
          <w:lang w:val="en-US"/>
        </w:rPr>
        <w:t>from Supporting Societies range from $100-$</w:t>
      </w:r>
      <w:r w:rsidR="004918BE" w:rsidRPr="001660AB">
        <w:rPr>
          <w:rFonts w:ascii="Helvetica" w:hAnsi="Helvetica"/>
          <w:sz w:val="24"/>
          <w:szCs w:val="24"/>
          <w:lang w:val="en-US"/>
        </w:rPr>
        <w:t>5</w:t>
      </w:r>
      <w:r w:rsidR="004252A3" w:rsidRPr="001660AB">
        <w:rPr>
          <w:rFonts w:ascii="Helvetica" w:hAnsi="Helvetica"/>
          <w:sz w:val="24"/>
          <w:szCs w:val="24"/>
          <w:lang w:val="en-US"/>
        </w:rPr>
        <w:t>00</w:t>
      </w:r>
      <w:r w:rsidR="00415625" w:rsidRPr="001660AB">
        <w:rPr>
          <w:rFonts w:ascii="Helvetica" w:hAnsi="Helvetica"/>
          <w:sz w:val="24"/>
          <w:szCs w:val="24"/>
          <w:lang w:val="en-US"/>
        </w:rPr>
        <w:t>, and the NSCDA contribute</w:t>
      </w:r>
      <w:r w:rsidR="009618BF" w:rsidRPr="001660AB">
        <w:rPr>
          <w:rFonts w:ascii="Helvetica" w:hAnsi="Helvetica"/>
          <w:sz w:val="24"/>
          <w:szCs w:val="24"/>
          <w:lang w:val="en-US"/>
        </w:rPr>
        <w:t>s</w:t>
      </w:r>
      <w:r w:rsidR="00415625" w:rsidRPr="001660AB">
        <w:rPr>
          <w:rFonts w:ascii="Helvetica" w:hAnsi="Helvetica"/>
          <w:sz w:val="24"/>
          <w:szCs w:val="24"/>
          <w:lang w:val="en-US"/>
        </w:rPr>
        <w:t xml:space="preserve"> $1,000 to each Spotlight Society.</w:t>
      </w:r>
    </w:p>
    <w:p w14:paraId="54A29FD4" w14:textId="77777777" w:rsidR="007D17A6" w:rsidRPr="001660AB" w:rsidRDefault="007D17A6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416C97C0" w14:textId="1C2726C1" w:rsidR="007D17A6" w:rsidRDefault="007D17A6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>Th</w:t>
      </w:r>
      <w:r w:rsidR="00FA0D8A" w:rsidRPr="001660AB">
        <w:rPr>
          <w:rFonts w:ascii="Helvetica" w:hAnsi="Helvetica"/>
          <w:sz w:val="24"/>
          <w:szCs w:val="24"/>
          <w:lang w:val="en-US"/>
        </w:rPr>
        <w:t xml:space="preserve">e size of the </w:t>
      </w:r>
      <w:r w:rsidR="00D317F6" w:rsidRPr="001660AB">
        <w:rPr>
          <w:rFonts w:ascii="Helvetica" w:hAnsi="Helvetica"/>
          <w:sz w:val="24"/>
          <w:szCs w:val="24"/>
          <w:lang w:val="en-US"/>
        </w:rPr>
        <w:t>Awards given by the four Spotlight Socie</w:t>
      </w:r>
      <w:r w:rsidR="003630BB" w:rsidRPr="001660AB">
        <w:rPr>
          <w:rFonts w:ascii="Helvetica" w:hAnsi="Helvetica"/>
          <w:sz w:val="24"/>
          <w:szCs w:val="24"/>
          <w:lang w:val="en-US"/>
        </w:rPr>
        <w:t>ties</w:t>
      </w:r>
      <w:r w:rsidR="00FA0D8A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3630BB" w:rsidRPr="001660AB">
        <w:rPr>
          <w:rFonts w:ascii="Helvetica" w:hAnsi="Helvetica"/>
          <w:sz w:val="24"/>
          <w:szCs w:val="24"/>
          <w:lang w:val="en-US"/>
        </w:rPr>
        <w:t>range from $3500-</w:t>
      </w:r>
      <w:r w:rsidR="002951B0" w:rsidRPr="001660AB">
        <w:rPr>
          <w:rFonts w:ascii="Helvetica" w:hAnsi="Helvetica"/>
          <w:sz w:val="24"/>
          <w:szCs w:val="24"/>
          <w:lang w:val="en-US"/>
        </w:rPr>
        <w:t>$5000—a meaningful impact on the recipient organizations</w:t>
      </w:r>
      <w:r w:rsidR="005B5ED4" w:rsidRPr="001660AB">
        <w:rPr>
          <w:rFonts w:ascii="Helvetica" w:hAnsi="Helvetica"/>
          <w:sz w:val="24"/>
          <w:szCs w:val="24"/>
          <w:lang w:val="en-US"/>
        </w:rPr>
        <w:t>.</w:t>
      </w:r>
    </w:p>
    <w:p w14:paraId="68D57B50" w14:textId="77777777" w:rsidR="001C381B" w:rsidRDefault="001C381B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548253C9" w14:textId="77777777" w:rsidR="001C381B" w:rsidRDefault="001C381B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5B3C552F" w14:textId="77777777" w:rsidR="001C381B" w:rsidRPr="001660AB" w:rsidRDefault="001C381B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20E16D35" w14:textId="77777777" w:rsidR="002B2BF8" w:rsidRPr="001660AB" w:rsidRDefault="002B2BF8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701BAAED" w14:textId="77777777" w:rsidR="006D73FB" w:rsidRDefault="006D73FB" w:rsidP="00E446EA">
      <w:pPr>
        <w:pStyle w:val="Default"/>
        <w:spacing w:before="0" w:line="240" w:lineRule="auto"/>
        <w:rPr>
          <w:sz w:val="24"/>
          <w:szCs w:val="24"/>
          <w:lang w:val="en-US"/>
        </w:rPr>
      </w:pPr>
    </w:p>
    <w:p w14:paraId="59A718B4" w14:textId="3946E714" w:rsidR="00E446EA" w:rsidRPr="001660AB" w:rsidRDefault="00E446EA" w:rsidP="00E446EA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  <w:lang w:val="de-DE"/>
        </w:rPr>
      </w:pPr>
      <w:r w:rsidRPr="001660AB">
        <w:rPr>
          <w:rFonts w:ascii="Helvetica" w:hAnsi="Helvetica"/>
          <w:b/>
          <w:bCs/>
          <w:sz w:val="24"/>
          <w:szCs w:val="24"/>
          <w:lang w:val="de-DE"/>
        </w:rPr>
        <w:t>Guidelines:</w:t>
      </w:r>
    </w:p>
    <w:p w14:paraId="7A6B9AE3" w14:textId="77777777" w:rsidR="00E446EA" w:rsidRPr="001660AB" w:rsidRDefault="00E446EA" w:rsidP="00E446EA">
      <w:pPr>
        <w:pStyle w:val="Default"/>
        <w:spacing w:before="0" w:line="240" w:lineRule="auto"/>
        <w:rPr>
          <w:rFonts w:ascii="Helvetica" w:hAnsi="Helvetica"/>
          <w:sz w:val="24"/>
          <w:szCs w:val="24"/>
        </w:rPr>
      </w:pPr>
    </w:p>
    <w:p w14:paraId="0D21ED14" w14:textId="1198F072" w:rsidR="00E446EA" w:rsidRPr="001660AB" w:rsidRDefault="00E446EA" w:rsidP="00E446EA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The Spotlight Society may choose any nonprofit group whose work supports the ideals of patriotism and heritage. </w:t>
      </w:r>
      <w:r w:rsidR="00844336" w:rsidRPr="001660AB">
        <w:rPr>
          <w:rFonts w:ascii="Helvetica" w:hAnsi="Helvetica"/>
          <w:sz w:val="24"/>
          <w:szCs w:val="24"/>
          <w:lang w:val="en-US"/>
        </w:rPr>
        <w:t xml:space="preserve"> Ideally, the nonprofit is an o</w:t>
      </w:r>
      <w:r w:rsidR="00376B35" w:rsidRPr="001660AB">
        <w:rPr>
          <w:rFonts w:ascii="Helvetica" w:hAnsi="Helvetica"/>
          <w:sz w:val="24"/>
          <w:szCs w:val="24"/>
          <w:lang w:val="en-US"/>
        </w:rPr>
        <w:t xml:space="preserve">rganization the </w:t>
      </w:r>
      <w:r w:rsidR="00BC73C6" w:rsidRPr="001660AB">
        <w:rPr>
          <w:rFonts w:ascii="Helvetica" w:hAnsi="Helvetica"/>
          <w:sz w:val="24"/>
          <w:szCs w:val="24"/>
          <w:lang w:val="en-US"/>
        </w:rPr>
        <w:t>Spotlight Society already has a relationship with or is one that</w:t>
      </w:r>
      <w:r w:rsidR="00847275" w:rsidRPr="001660AB">
        <w:rPr>
          <w:rFonts w:ascii="Helvetica" w:hAnsi="Helvetica"/>
          <w:sz w:val="24"/>
          <w:szCs w:val="24"/>
          <w:lang w:val="en-US"/>
        </w:rPr>
        <w:t xml:space="preserve"> some Corporate Society members work with and recognize for </w:t>
      </w:r>
      <w:r w:rsidR="005C1D15" w:rsidRPr="001660AB">
        <w:rPr>
          <w:rFonts w:ascii="Helvetica" w:hAnsi="Helvetica"/>
          <w:sz w:val="24"/>
          <w:szCs w:val="24"/>
          <w:lang w:val="en-US"/>
        </w:rPr>
        <w:t xml:space="preserve">their contribution to the community.  The </w:t>
      </w:r>
      <w:r w:rsidR="003A46D5" w:rsidRPr="001660AB">
        <w:rPr>
          <w:rFonts w:ascii="Helvetica" w:hAnsi="Helvetica"/>
          <w:sz w:val="24"/>
          <w:szCs w:val="24"/>
          <w:lang w:val="en-US"/>
        </w:rPr>
        <w:t>A</w:t>
      </w:r>
      <w:r w:rsidR="005C1D15" w:rsidRPr="001660AB">
        <w:rPr>
          <w:rFonts w:ascii="Helvetica" w:hAnsi="Helvetica"/>
          <w:sz w:val="24"/>
          <w:szCs w:val="24"/>
          <w:lang w:val="en-US"/>
        </w:rPr>
        <w:t xml:space="preserve">ward is not about choosing the “best” nonprofit </w:t>
      </w:r>
      <w:r w:rsidR="00C43FBD" w:rsidRPr="001660AB">
        <w:rPr>
          <w:rFonts w:ascii="Helvetica" w:hAnsi="Helvetica"/>
          <w:sz w:val="24"/>
          <w:szCs w:val="24"/>
          <w:lang w:val="en-US"/>
        </w:rPr>
        <w:t xml:space="preserve">within a state.  </w:t>
      </w:r>
      <w:r w:rsidRPr="001660AB">
        <w:rPr>
          <w:rFonts w:ascii="Helvetica" w:hAnsi="Helvetica"/>
          <w:sz w:val="24"/>
          <w:szCs w:val="24"/>
          <w:lang w:val="en-US"/>
        </w:rPr>
        <w:t xml:space="preserve"> The Spotlight Society may choose one or two recipients, but</w:t>
      </w:r>
      <w:r w:rsidR="00607CE0" w:rsidRPr="001660AB">
        <w:rPr>
          <w:rFonts w:ascii="Helvetica" w:hAnsi="Helvetica"/>
          <w:sz w:val="24"/>
          <w:szCs w:val="24"/>
          <w:lang w:val="en-US"/>
        </w:rPr>
        <w:t xml:space="preserve"> we strongly encourage choosing one as</w:t>
      </w:r>
      <w:r w:rsidRPr="001660AB">
        <w:rPr>
          <w:rFonts w:ascii="Helvetica" w:hAnsi="Helvetica"/>
          <w:sz w:val="24"/>
          <w:szCs w:val="24"/>
          <w:lang w:val="en-US"/>
        </w:rPr>
        <w:t xml:space="preserve"> the</w:t>
      </w:r>
      <w:r w:rsidR="0005609C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05609C" w:rsidRPr="001660AB">
        <w:rPr>
          <w:rFonts w:ascii="Helvetica" w:hAnsi="Helvetica"/>
          <w:i/>
          <w:iCs/>
          <w:sz w:val="24"/>
          <w:szCs w:val="24"/>
          <w:lang w:val="en-US"/>
        </w:rPr>
        <w:t>financial</w:t>
      </w:r>
      <w:r w:rsidRPr="001660AB">
        <w:rPr>
          <w:rFonts w:ascii="Helvetica" w:hAnsi="Helvetica"/>
          <w:i/>
          <w:iCs/>
          <w:sz w:val="24"/>
          <w:szCs w:val="24"/>
          <w:lang w:val="en-US"/>
        </w:rPr>
        <w:t xml:space="preserve"> Award will be more impactful</w:t>
      </w:r>
      <w:r w:rsidRPr="001660AB">
        <w:rPr>
          <w:rFonts w:ascii="Helvetica" w:hAnsi="Helvetica"/>
          <w:sz w:val="24"/>
          <w:szCs w:val="24"/>
          <w:lang w:val="en-US"/>
        </w:rPr>
        <w:t xml:space="preserve"> if it</w:t>
      </w:r>
      <w:r w:rsidR="00C43FBD" w:rsidRPr="001660AB">
        <w:rPr>
          <w:rFonts w:ascii="Helvetica" w:hAnsi="Helvetica"/>
          <w:sz w:val="24"/>
          <w:szCs w:val="24"/>
          <w:lang w:val="en-US"/>
        </w:rPr>
        <w:t xml:space="preserve"> isn’t</w:t>
      </w:r>
      <w:r w:rsidRPr="001660AB">
        <w:rPr>
          <w:rFonts w:ascii="Helvetica" w:hAnsi="Helvetica"/>
          <w:sz w:val="24"/>
          <w:szCs w:val="24"/>
          <w:lang w:val="en-US"/>
        </w:rPr>
        <w:t xml:space="preserve"> split </w:t>
      </w:r>
      <w:r w:rsidR="0052060D" w:rsidRPr="001660AB">
        <w:rPr>
          <w:rFonts w:ascii="Helvetica" w:hAnsi="Helvetica"/>
          <w:sz w:val="24"/>
          <w:szCs w:val="24"/>
          <w:lang w:val="en-US"/>
        </w:rPr>
        <w:t>between two</w:t>
      </w:r>
      <w:r w:rsidRPr="001660AB">
        <w:rPr>
          <w:rFonts w:ascii="Helvetica" w:hAnsi="Helvetica"/>
          <w:sz w:val="24"/>
          <w:szCs w:val="24"/>
          <w:lang w:val="en-US"/>
        </w:rPr>
        <w:t xml:space="preserve"> nonprofits.</w:t>
      </w:r>
    </w:p>
    <w:p w14:paraId="1B7BE774" w14:textId="1E9AAEB2" w:rsidR="005619D0" w:rsidRPr="001660AB" w:rsidRDefault="005619D0" w:rsidP="005619D0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The funds </w:t>
      </w:r>
      <w:r w:rsidR="000F3280" w:rsidRPr="001660AB">
        <w:rPr>
          <w:rFonts w:ascii="Helvetica" w:hAnsi="Helvetica"/>
          <w:sz w:val="24"/>
          <w:szCs w:val="24"/>
          <w:lang w:val="en-US"/>
        </w:rPr>
        <w:t>are</w:t>
      </w:r>
      <w:r w:rsidRPr="001660AB">
        <w:rPr>
          <w:rFonts w:ascii="Helvetica" w:hAnsi="Helvetica"/>
          <w:sz w:val="24"/>
          <w:szCs w:val="24"/>
          <w:lang w:val="en-US"/>
        </w:rPr>
        <w:t xml:space="preserve"> given only to nonprofit organizations.</w:t>
      </w:r>
      <w:r w:rsidRPr="001660AB">
        <w:rPr>
          <w:rFonts w:ascii="Helvetica" w:hAnsi="Helvetica"/>
          <w:sz w:val="24"/>
          <w:szCs w:val="24"/>
        </w:rPr>
        <w:t xml:space="preserve">  </w:t>
      </w:r>
      <w:r w:rsidRPr="001660AB">
        <w:rPr>
          <w:rFonts w:ascii="Helvetica" w:hAnsi="Helvetica"/>
          <w:sz w:val="24"/>
          <w:szCs w:val="24"/>
          <w:lang w:val="en-US"/>
        </w:rPr>
        <w:t>No funds may be given directly to individuals.</w:t>
      </w:r>
      <w:r w:rsidRPr="001660AB">
        <w:rPr>
          <w:rFonts w:ascii="Helvetica" w:hAnsi="Helvetica"/>
          <w:sz w:val="24"/>
          <w:szCs w:val="24"/>
        </w:rPr>
        <w:t xml:space="preserve">  </w:t>
      </w:r>
      <w:r w:rsidRPr="001660AB">
        <w:rPr>
          <w:rFonts w:ascii="Helvetica" w:hAnsi="Helvetica"/>
          <w:sz w:val="24"/>
          <w:szCs w:val="24"/>
          <w:lang w:val="en-US"/>
        </w:rPr>
        <w:t xml:space="preserve">Relatives of Dames may not be considered for the Award.  </w:t>
      </w:r>
    </w:p>
    <w:p w14:paraId="28BDFC11" w14:textId="1CDB1958" w:rsidR="005619D0" w:rsidRPr="001660AB" w:rsidRDefault="001528B3" w:rsidP="00E446EA">
      <w:pPr>
        <w:pStyle w:val="Default"/>
        <w:spacing w:before="0" w:after="284" w:line="240" w:lineRule="auto"/>
        <w:rPr>
          <w:rFonts w:ascii="Helvetica" w:hAnsi="Helvetica"/>
          <w:bCs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See </w:t>
      </w:r>
      <w:r w:rsidR="00D72978" w:rsidRPr="001660AB">
        <w:rPr>
          <w:rFonts w:ascii="Helvetica" w:hAnsi="Helvetica"/>
          <w:sz w:val="24"/>
          <w:szCs w:val="24"/>
          <w:lang w:val="en-US"/>
        </w:rPr>
        <w:t xml:space="preserve">the </w:t>
      </w:r>
      <w:r w:rsidRPr="001660AB">
        <w:rPr>
          <w:rFonts w:ascii="Helvetica" w:hAnsi="Helvetica"/>
          <w:sz w:val="24"/>
          <w:szCs w:val="24"/>
          <w:lang w:val="en-US"/>
        </w:rPr>
        <w:t>“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>List of Past Recipients”</w:t>
      </w:r>
      <w:r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41395C" w:rsidRPr="001660AB">
        <w:rPr>
          <w:rFonts w:ascii="Helvetica" w:hAnsi="Helvetica"/>
          <w:sz w:val="24"/>
          <w:szCs w:val="24"/>
          <w:lang w:val="en-US"/>
        </w:rPr>
        <w:t xml:space="preserve">on the NSCDA </w:t>
      </w:r>
      <w:r w:rsidR="00413AC1" w:rsidRPr="001660AB">
        <w:rPr>
          <w:rFonts w:ascii="Helvetica" w:hAnsi="Helvetica"/>
          <w:sz w:val="24"/>
          <w:szCs w:val="24"/>
          <w:lang w:val="en-US"/>
        </w:rPr>
        <w:t xml:space="preserve">website to </w:t>
      </w:r>
      <w:r w:rsidR="00EA32B5" w:rsidRPr="001660AB">
        <w:rPr>
          <w:rFonts w:ascii="Helvetica" w:hAnsi="Helvetica"/>
          <w:sz w:val="24"/>
          <w:szCs w:val="24"/>
          <w:lang w:val="en-US"/>
        </w:rPr>
        <w:t xml:space="preserve">learn about the organizations that have been honored with </w:t>
      </w:r>
      <w:r w:rsidR="00351BAB" w:rsidRPr="001660AB">
        <w:rPr>
          <w:rFonts w:ascii="Helvetica" w:hAnsi="Helvetica"/>
          <w:sz w:val="24"/>
          <w:szCs w:val="24"/>
          <w:lang w:val="en-US"/>
        </w:rPr>
        <w:t xml:space="preserve">the Awards.  </w:t>
      </w:r>
      <w:r w:rsidR="006E0BAF" w:rsidRPr="001660AB">
        <w:rPr>
          <w:rFonts w:ascii="Helvetica" w:hAnsi="Helvetica"/>
          <w:sz w:val="24"/>
          <w:szCs w:val="24"/>
          <w:lang w:val="en-US"/>
        </w:rPr>
        <w:t>To access, see “</w:t>
      </w:r>
      <w:r w:rsidR="006E0BAF" w:rsidRPr="001660AB">
        <w:rPr>
          <w:rFonts w:ascii="Helvetica" w:hAnsi="Helvetica"/>
          <w:b/>
          <w:sz w:val="24"/>
          <w:szCs w:val="24"/>
          <w:lang w:val="en-US"/>
        </w:rPr>
        <w:t>NSCDA Website</w:t>
      </w:r>
      <w:r w:rsidR="008B3C90" w:rsidRPr="001660AB">
        <w:rPr>
          <w:rFonts w:ascii="Helvetica" w:hAnsi="Helvetica"/>
          <w:b/>
          <w:sz w:val="24"/>
          <w:szCs w:val="24"/>
          <w:lang w:val="en-US"/>
        </w:rPr>
        <w:t xml:space="preserve">” </w:t>
      </w:r>
      <w:r w:rsidR="008B3C90" w:rsidRPr="001660AB">
        <w:rPr>
          <w:rFonts w:ascii="Helvetica" w:hAnsi="Helvetica"/>
          <w:bCs/>
          <w:sz w:val="24"/>
          <w:szCs w:val="24"/>
          <w:lang w:val="en-US"/>
        </w:rPr>
        <w:t>below.</w:t>
      </w:r>
    </w:p>
    <w:p w14:paraId="13D487C3" w14:textId="77777777" w:rsidR="00A842D3" w:rsidRPr="001660AB" w:rsidRDefault="00371490" w:rsidP="00371490">
      <w:pPr>
        <w:pStyle w:val="Default"/>
        <w:spacing w:before="0" w:after="284" w:line="456" w:lineRule="atLeast"/>
        <w:rPr>
          <w:rFonts w:ascii="Helvetica" w:hAnsi="Helvetica"/>
          <w:b/>
          <w:bCs/>
          <w:sz w:val="24"/>
          <w:szCs w:val="24"/>
          <w:lang w:val="de-DE"/>
        </w:rPr>
      </w:pPr>
      <w:r w:rsidRPr="001660AB">
        <w:rPr>
          <w:rFonts w:ascii="Helvetica" w:hAnsi="Helvetica"/>
          <w:b/>
          <w:bCs/>
          <w:sz w:val="24"/>
          <w:szCs w:val="24"/>
          <w:lang w:val="de-DE"/>
        </w:rPr>
        <w:t>Timeline:</w:t>
      </w:r>
    </w:p>
    <w:p w14:paraId="319EEEB6" w14:textId="755332E6" w:rsidR="003F27AC" w:rsidRPr="001660AB" w:rsidRDefault="009670A8" w:rsidP="00371490">
      <w:pPr>
        <w:pStyle w:val="Default"/>
        <w:spacing w:before="0" w:after="284" w:line="456" w:lineRule="atLeast"/>
        <w:rPr>
          <w:rFonts w:ascii="Helvetica" w:hAnsi="Helvetica"/>
          <w:b/>
          <w:bCs/>
          <w:sz w:val="24"/>
          <w:szCs w:val="24"/>
          <w:lang w:val="de-DE"/>
        </w:rPr>
      </w:pPr>
      <w:r w:rsidRPr="001660AB">
        <w:rPr>
          <w:rFonts w:ascii="Helvetica" w:hAnsi="Helvetica"/>
          <w:b/>
          <w:bCs/>
          <w:sz w:val="24"/>
          <w:szCs w:val="24"/>
          <w:lang w:val="de-DE"/>
        </w:rPr>
        <w:t>May:</w:t>
      </w:r>
    </w:p>
    <w:p w14:paraId="74AE8402" w14:textId="2CFEF1EA" w:rsidR="00E90024" w:rsidRPr="001660AB" w:rsidRDefault="00CD747E" w:rsidP="004534BB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>The</w:t>
      </w:r>
      <w:r w:rsidR="00F70CD8" w:rsidRPr="001660AB">
        <w:rPr>
          <w:rFonts w:ascii="Helvetica" w:hAnsi="Helvetica"/>
          <w:sz w:val="24"/>
          <w:szCs w:val="24"/>
          <w:lang w:val="en-US"/>
        </w:rPr>
        <w:t xml:space="preserve"> NSCDA</w:t>
      </w:r>
      <w:r w:rsidR="00F716E2" w:rsidRPr="001660AB">
        <w:rPr>
          <w:rFonts w:ascii="Helvetica" w:hAnsi="Helvetica"/>
          <w:sz w:val="24"/>
          <w:szCs w:val="24"/>
          <w:lang w:val="en-US"/>
        </w:rPr>
        <w:t xml:space="preserve"> Chair of the Awards</w:t>
      </w:r>
      <w:r w:rsidR="004D5D6B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E9242E" w:rsidRPr="001660AB">
        <w:rPr>
          <w:rFonts w:ascii="Helvetica" w:hAnsi="Helvetica"/>
          <w:sz w:val="24"/>
          <w:szCs w:val="24"/>
          <w:lang w:val="en-US"/>
        </w:rPr>
        <w:t>contacts each</w:t>
      </w:r>
      <w:r w:rsidR="004D5D6B" w:rsidRPr="001660AB">
        <w:rPr>
          <w:rFonts w:ascii="Helvetica" w:hAnsi="Helvetica"/>
          <w:sz w:val="24"/>
          <w:szCs w:val="24"/>
          <w:lang w:val="en-US"/>
        </w:rPr>
        <w:t xml:space="preserve"> Spotlight Society </w:t>
      </w:r>
      <w:r w:rsidR="00E9242E" w:rsidRPr="001660AB">
        <w:rPr>
          <w:rFonts w:ascii="Helvetica" w:hAnsi="Helvetica"/>
          <w:sz w:val="24"/>
          <w:szCs w:val="24"/>
          <w:lang w:val="en-US"/>
        </w:rPr>
        <w:t xml:space="preserve">for the coming year to confirm </w:t>
      </w:r>
      <w:r w:rsidR="004D5D6B" w:rsidRPr="001660AB">
        <w:rPr>
          <w:rFonts w:ascii="Helvetica" w:hAnsi="Helvetica"/>
          <w:sz w:val="24"/>
          <w:szCs w:val="24"/>
          <w:lang w:val="en-US"/>
        </w:rPr>
        <w:t>participation</w:t>
      </w:r>
      <w:r w:rsidR="00B65297" w:rsidRPr="001660AB">
        <w:rPr>
          <w:rFonts w:ascii="Helvetica" w:hAnsi="Helvetica"/>
          <w:sz w:val="24"/>
          <w:szCs w:val="24"/>
          <w:lang w:val="en-US"/>
        </w:rPr>
        <w:t>.</w:t>
      </w:r>
      <w:r w:rsidR="004D5D6B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B65297" w:rsidRPr="001660AB">
        <w:rPr>
          <w:rFonts w:ascii="Helvetica" w:hAnsi="Helvetica"/>
          <w:sz w:val="24"/>
          <w:szCs w:val="24"/>
          <w:lang w:val="en-US"/>
        </w:rPr>
        <w:t>The</w:t>
      </w:r>
      <w:r w:rsidR="0093294B" w:rsidRPr="001660AB">
        <w:rPr>
          <w:rFonts w:ascii="Helvetica" w:hAnsi="Helvetica"/>
          <w:sz w:val="24"/>
          <w:szCs w:val="24"/>
          <w:lang w:val="en-US"/>
        </w:rPr>
        <w:t xml:space="preserve"> NSCDA Chair announces the</w:t>
      </w:r>
      <w:r w:rsidR="005F1EC5" w:rsidRPr="001660AB">
        <w:rPr>
          <w:rFonts w:ascii="Helvetica" w:hAnsi="Helvetica"/>
          <w:sz w:val="24"/>
          <w:szCs w:val="24"/>
          <w:lang w:val="en-US"/>
        </w:rPr>
        <w:t xml:space="preserve"> four</w:t>
      </w:r>
      <w:r w:rsidR="00B65297" w:rsidRPr="001660AB">
        <w:rPr>
          <w:rFonts w:ascii="Helvetica" w:hAnsi="Helvetica"/>
          <w:sz w:val="24"/>
          <w:szCs w:val="24"/>
          <w:lang w:val="en-US"/>
        </w:rPr>
        <w:t xml:space="preserve"> new Spotlight Societies</w:t>
      </w:r>
      <w:r w:rsidR="004D5D6B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272E3B" w:rsidRPr="001660AB">
        <w:rPr>
          <w:rFonts w:ascii="Helvetica" w:hAnsi="Helvetica"/>
          <w:sz w:val="24"/>
          <w:szCs w:val="24"/>
          <w:lang w:val="en-US"/>
        </w:rPr>
        <w:t>to all CS Presidents and Mission Chairs via the Mission Forward newsletter.</w:t>
      </w:r>
    </w:p>
    <w:p w14:paraId="68944D58" w14:textId="6145E35E" w:rsidR="00E90024" w:rsidRPr="001660AB" w:rsidRDefault="004E505B" w:rsidP="004534BB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lang w:val="en-US"/>
        </w:rPr>
        <w:t>June-</w:t>
      </w:r>
      <w:r w:rsidR="00570B1F" w:rsidRPr="001660AB">
        <w:rPr>
          <w:rFonts w:ascii="Helvetica" w:hAnsi="Helvetica"/>
          <w:b/>
          <w:bCs/>
          <w:sz w:val="24"/>
          <w:szCs w:val="24"/>
          <w:lang w:val="en-US"/>
        </w:rPr>
        <w:t>September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 xml:space="preserve">: </w:t>
      </w:r>
      <w:r w:rsidR="00932420" w:rsidRPr="001660AB">
        <w:rPr>
          <w:rFonts w:ascii="Helvetica" w:hAnsi="Helvetica"/>
          <w:sz w:val="24"/>
          <w:szCs w:val="24"/>
          <w:lang w:val="en-US"/>
        </w:rPr>
        <w:t xml:space="preserve"> </w:t>
      </w:r>
    </w:p>
    <w:p w14:paraId="34ED56D8" w14:textId="77777777" w:rsidR="00180906" w:rsidRPr="001660AB" w:rsidRDefault="00932420" w:rsidP="004534BB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Each Spotlight Society works over the summer to identify </w:t>
      </w:r>
      <w:r w:rsidR="001B3172" w:rsidRPr="001660AB">
        <w:rPr>
          <w:rFonts w:ascii="Helvetica" w:hAnsi="Helvetica"/>
          <w:sz w:val="24"/>
          <w:szCs w:val="24"/>
          <w:lang w:val="en-US"/>
        </w:rPr>
        <w:t xml:space="preserve">the non-profit organization that they would like to support with the American Heritage </w:t>
      </w:r>
      <w:r w:rsidR="000E62EA" w:rsidRPr="001660AB">
        <w:rPr>
          <w:rFonts w:ascii="Helvetica" w:hAnsi="Helvetica"/>
          <w:sz w:val="24"/>
          <w:szCs w:val="24"/>
          <w:lang w:val="en-US"/>
        </w:rPr>
        <w:t xml:space="preserve">Local Impact Award.   </w:t>
      </w:r>
      <w:r w:rsidR="00E50022" w:rsidRPr="001660AB">
        <w:rPr>
          <w:rFonts w:ascii="Helvetica" w:hAnsi="Helvetica"/>
          <w:sz w:val="24"/>
          <w:szCs w:val="24"/>
          <w:lang w:val="en-US"/>
        </w:rPr>
        <w:t>The Spotlight Society notifies the NSCDA Chair once a decision has been made.</w:t>
      </w:r>
      <w:r w:rsidR="00570B1F" w:rsidRPr="001660AB">
        <w:rPr>
          <w:rFonts w:ascii="Helvetica" w:hAnsi="Helvetica"/>
          <w:sz w:val="24"/>
          <w:szCs w:val="24"/>
          <w:lang w:val="en-US"/>
        </w:rPr>
        <w:t xml:space="preserve">   </w:t>
      </w:r>
    </w:p>
    <w:p w14:paraId="507DE954" w14:textId="51A9CCE9" w:rsidR="00371490" w:rsidRPr="001660AB" w:rsidRDefault="00570B1F" w:rsidP="004534BB">
      <w:pPr>
        <w:pStyle w:val="Default"/>
        <w:spacing w:before="0" w:after="284" w:line="240" w:lineRule="auto"/>
        <w:rPr>
          <w:rFonts w:ascii="Helvetica" w:hAnsi="Helvetica"/>
          <w:sz w:val="24"/>
          <w:szCs w:val="24"/>
        </w:rPr>
      </w:pPr>
      <w:r w:rsidRPr="001660AB">
        <w:rPr>
          <w:rFonts w:ascii="Helvetica" w:hAnsi="Helvetica"/>
          <w:sz w:val="24"/>
          <w:szCs w:val="24"/>
          <w:lang w:val="en-US"/>
        </w:rPr>
        <w:t xml:space="preserve">The 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>deadline</w:t>
      </w:r>
      <w:r w:rsidRPr="001660AB">
        <w:rPr>
          <w:rFonts w:ascii="Helvetica" w:hAnsi="Helvetica"/>
          <w:sz w:val="24"/>
          <w:szCs w:val="24"/>
          <w:lang w:val="en-US"/>
        </w:rPr>
        <w:t xml:space="preserve"> for each Spotlight Society to make its decision is </w:t>
      </w:r>
      <w:r w:rsidR="00180906" w:rsidRPr="001660AB">
        <w:rPr>
          <w:rFonts w:ascii="Helvetica" w:hAnsi="Helvetica"/>
          <w:b/>
          <w:bCs/>
          <w:sz w:val="24"/>
          <w:szCs w:val="24"/>
          <w:lang w:val="en-US"/>
        </w:rPr>
        <w:t>September 30</w:t>
      </w:r>
      <w:r w:rsidR="00180906" w:rsidRPr="001660AB">
        <w:rPr>
          <w:rFonts w:ascii="Helvetica" w:hAnsi="Helvetica"/>
          <w:sz w:val="24"/>
          <w:szCs w:val="24"/>
          <w:lang w:val="en-US"/>
        </w:rPr>
        <w:t>.  The earlier the decision is made, the better</w:t>
      </w:r>
      <w:r w:rsidR="007A1794" w:rsidRPr="001660AB">
        <w:rPr>
          <w:rFonts w:ascii="Helvetica" w:hAnsi="Helvetica"/>
          <w:sz w:val="24"/>
          <w:szCs w:val="24"/>
          <w:lang w:val="en-US"/>
        </w:rPr>
        <w:t xml:space="preserve"> </w:t>
      </w:r>
      <w:r w:rsidR="00180906" w:rsidRPr="001660AB">
        <w:rPr>
          <w:rFonts w:ascii="Helvetica" w:hAnsi="Helvetica"/>
          <w:sz w:val="24"/>
          <w:szCs w:val="24"/>
          <w:lang w:val="en-US"/>
        </w:rPr>
        <w:t xml:space="preserve">the choice can be </w:t>
      </w:r>
      <w:r w:rsidR="00DE0D38" w:rsidRPr="001660AB">
        <w:rPr>
          <w:rFonts w:ascii="Helvetica" w:hAnsi="Helvetica"/>
          <w:sz w:val="24"/>
          <w:szCs w:val="24"/>
          <w:lang w:val="en-US"/>
        </w:rPr>
        <w:t>publicized to the Supporting Societies.</w:t>
      </w:r>
    </w:p>
    <w:p w14:paraId="096D2C23" w14:textId="686998D2" w:rsidR="00371490" w:rsidRPr="001660AB" w:rsidRDefault="00371490" w:rsidP="00371490">
      <w:pPr>
        <w:pStyle w:val="Default"/>
        <w:spacing w:before="0" w:after="284" w:line="456" w:lineRule="atLeast"/>
        <w:rPr>
          <w:rFonts w:ascii="Helvetica" w:hAnsi="Helvetica"/>
          <w:sz w:val="24"/>
          <w:szCs w:val="24"/>
          <w:u w:color="000000"/>
        </w:rPr>
      </w:pPr>
      <w:r w:rsidRPr="001660AB">
        <w:rPr>
          <w:rFonts w:ascii="Helvetica" w:hAnsi="Helvetica"/>
          <w:b/>
          <w:bCs/>
          <w:sz w:val="24"/>
          <w:szCs w:val="24"/>
          <w:lang w:val="en-US"/>
        </w:rPr>
        <w:t>September</w:t>
      </w:r>
      <w:r w:rsidRPr="001660AB">
        <w:rPr>
          <w:rFonts w:ascii="Helvetica" w:hAnsi="Helvetica"/>
          <w:b/>
          <w:bCs/>
          <w:sz w:val="24"/>
          <w:szCs w:val="24"/>
          <w:u w:color="000000"/>
        </w:rPr>
        <w:t>:</w:t>
      </w:r>
      <w:r w:rsidRPr="001660AB">
        <w:rPr>
          <w:rFonts w:ascii="Helvetica" w:hAnsi="Helvetica"/>
          <w:sz w:val="24"/>
          <w:szCs w:val="24"/>
          <w:u w:color="000000"/>
        </w:rPr>
        <w:t xml:space="preserve">  </w:t>
      </w:r>
    </w:p>
    <w:p w14:paraId="3F6C2138" w14:textId="2C3A8D5F" w:rsidR="000344D4" w:rsidRPr="001660AB" w:rsidRDefault="006947B9" w:rsidP="00A903C3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sz w:val="24"/>
          <w:szCs w:val="24"/>
          <w:lang w:val="en-US"/>
        </w:rPr>
        <w:t>E</w:t>
      </w:r>
      <w:r w:rsidR="00A90A20" w:rsidRPr="001660AB">
        <w:rPr>
          <w:rFonts w:ascii="Helvetica" w:hAnsi="Helvetica"/>
          <w:sz w:val="24"/>
          <w:szCs w:val="24"/>
          <w:lang w:val="en-US"/>
        </w:rPr>
        <w:t>ach Spotlight Society obtains Board approval</w:t>
      </w:r>
      <w:r w:rsidR="00F07E3F" w:rsidRPr="001660AB">
        <w:rPr>
          <w:rFonts w:ascii="Helvetica" w:hAnsi="Helvetica"/>
          <w:sz w:val="24"/>
          <w:szCs w:val="24"/>
          <w:lang w:val="en-US"/>
        </w:rPr>
        <w:t xml:space="preserve"> of its choice for the Award</w:t>
      </w:r>
      <w:r w:rsidRPr="001660AB">
        <w:rPr>
          <w:rFonts w:ascii="Helvetica" w:hAnsi="Helvetica"/>
          <w:sz w:val="24"/>
          <w:szCs w:val="24"/>
          <w:lang w:val="en-US"/>
        </w:rPr>
        <w:t xml:space="preserve"> by September 30</w:t>
      </w:r>
      <w:r w:rsidR="00F07E3F" w:rsidRPr="001660AB">
        <w:rPr>
          <w:rFonts w:ascii="Helvetica" w:hAnsi="Helvetica"/>
          <w:sz w:val="24"/>
          <w:szCs w:val="24"/>
          <w:lang w:val="en-US"/>
        </w:rPr>
        <w:t>. The</w:t>
      </w:r>
      <w:r w:rsidR="00E90024" w:rsidRPr="001660AB">
        <w:rPr>
          <w:rFonts w:ascii="Helvetica" w:hAnsi="Helvetica"/>
          <w:sz w:val="24"/>
          <w:szCs w:val="24"/>
          <w:lang w:val="en-US"/>
        </w:rPr>
        <w:t xml:space="preserve"> President or Missio</w:t>
      </w:r>
      <w:r w:rsidR="00F07E3F" w:rsidRPr="001660AB">
        <w:rPr>
          <w:rFonts w:ascii="Helvetica" w:hAnsi="Helvetica"/>
          <w:sz w:val="24"/>
          <w:szCs w:val="24"/>
          <w:lang w:val="en-US"/>
        </w:rPr>
        <w:t xml:space="preserve">n </w:t>
      </w:r>
      <w:r w:rsidR="00E90024" w:rsidRPr="001660AB">
        <w:rPr>
          <w:rFonts w:ascii="Helvetica" w:hAnsi="Helvetica"/>
          <w:sz w:val="24"/>
          <w:szCs w:val="24"/>
          <w:lang w:val="en-US"/>
        </w:rPr>
        <w:t>Chair</w:t>
      </w:r>
      <w:r w:rsidR="005F4067" w:rsidRPr="001660AB">
        <w:rPr>
          <w:rFonts w:ascii="Helvetica" w:hAnsi="Helvetica"/>
          <w:sz w:val="24"/>
          <w:szCs w:val="24"/>
          <w:lang w:val="en-US"/>
        </w:rPr>
        <w:t xml:space="preserve"> presents in writing a short description of the organization and how it upholds the </w:t>
      </w:r>
      <w:r w:rsidR="00077BE5" w:rsidRPr="001660AB">
        <w:rPr>
          <w:rFonts w:ascii="Helvetica" w:hAnsi="Helvetica"/>
          <w:sz w:val="24"/>
          <w:szCs w:val="24"/>
          <w:lang w:val="en-US"/>
        </w:rPr>
        <w:t xml:space="preserve">ideals of </w:t>
      </w:r>
      <w:r w:rsidR="00077BE5" w:rsidRPr="001660AB">
        <w:rPr>
          <w:rFonts w:ascii="Helvetica" w:hAnsi="Helvetica"/>
          <w:color w:val="auto"/>
          <w:sz w:val="24"/>
          <w:szCs w:val="24"/>
          <w:lang w:val="en-US"/>
        </w:rPr>
        <w:t>the NSCDA.</w:t>
      </w:r>
      <w:r w:rsidR="00677149" w:rsidRPr="001660AB">
        <w:rPr>
          <w:rFonts w:ascii="Helvetica" w:hAnsi="Helvetica"/>
          <w:color w:val="auto"/>
          <w:sz w:val="24"/>
          <w:szCs w:val="24"/>
          <w:lang w:val="en-US"/>
        </w:rPr>
        <w:t xml:space="preserve">  </w:t>
      </w:r>
      <w:r w:rsidR="00C97B6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</w:t>
      </w:r>
      <w:r w:rsidR="007A41F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Spotlight Society </w:t>
      </w:r>
      <w:r w:rsidR="00C97B6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also </w:t>
      </w:r>
      <w:r w:rsidR="007A41F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de</w:t>
      </w:r>
      <w:r w:rsidR="00CF20B9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termines</w:t>
      </w:r>
      <w:r w:rsidR="007A41F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how much it will contribute to the </w:t>
      </w:r>
      <w:r w:rsidR="007D1289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Award.</w:t>
      </w:r>
    </w:p>
    <w:p w14:paraId="6564825D" w14:textId="51D4DB3A" w:rsidR="0092264F" w:rsidRPr="001660AB" w:rsidRDefault="002B3A89" w:rsidP="00371490">
      <w:pPr>
        <w:pStyle w:val="Default"/>
        <w:spacing w:before="0" w:after="284" w:line="240" w:lineRule="auto"/>
        <w:rPr>
          <w:rFonts w:ascii="Helvetica" w:hAnsi="Helvetica"/>
          <w:color w:val="EE0000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sz w:val="24"/>
          <w:szCs w:val="24"/>
          <w:u w:color="000000"/>
          <w:lang w:val="en-US"/>
        </w:rPr>
        <w:t>E</w:t>
      </w:r>
      <w:r w:rsidR="007528BC" w:rsidRPr="001660AB">
        <w:rPr>
          <w:rFonts w:ascii="Helvetica" w:hAnsi="Helvetica"/>
          <w:sz w:val="24"/>
          <w:szCs w:val="24"/>
          <w:u w:color="000000"/>
          <w:lang w:val="en-US"/>
        </w:rPr>
        <w:t>ach Spotlight Society</w:t>
      </w:r>
      <w:r w:rsidR="00371490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</w:t>
      </w:r>
      <w:r w:rsidR="00E008A6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announces </w:t>
      </w:r>
      <w:r w:rsidR="007528BC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its </w:t>
      </w:r>
      <w:r w:rsidR="00E008A6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choice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directly </w:t>
      </w:r>
      <w:r w:rsidR="00E008A6" w:rsidRPr="001660AB">
        <w:rPr>
          <w:rFonts w:ascii="Helvetica" w:hAnsi="Helvetica"/>
          <w:sz w:val="24"/>
          <w:szCs w:val="24"/>
          <w:u w:color="000000"/>
          <w:lang w:val="en-US"/>
        </w:rPr>
        <w:t>to</w:t>
      </w:r>
      <w:r w:rsidR="00371490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</w:t>
      </w:r>
      <w:r w:rsidR="007528BC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</w:t>
      </w:r>
      <w:r w:rsidR="00154592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Presidents and </w:t>
      </w:r>
      <w:r w:rsidR="00371490" w:rsidRPr="001660AB">
        <w:rPr>
          <w:rFonts w:ascii="Helvetica" w:hAnsi="Helvetica"/>
          <w:sz w:val="24"/>
          <w:szCs w:val="24"/>
          <w:u w:color="000000"/>
          <w:lang w:val="en-US"/>
        </w:rPr>
        <w:t>Mission Chairs</w:t>
      </w:r>
      <w:r w:rsidR="007528BC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in the</w:t>
      </w:r>
      <w:r w:rsidR="0092264F" w:rsidRPr="001660AB">
        <w:rPr>
          <w:rFonts w:ascii="Helvetica" w:hAnsi="Helvetica"/>
          <w:sz w:val="24"/>
          <w:szCs w:val="24"/>
          <w:u w:color="000000"/>
          <w:lang w:val="en-US"/>
        </w:rPr>
        <w:t>ir group</w:t>
      </w:r>
      <w:r w:rsidR="00E008A6" w:rsidRPr="001660AB">
        <w:rPr>
          <w:rFonts w:ascii="Helvetica" w:hAnsi="Helvetica"/>
          <w:sz w:val="24"/>
          <w:szCs w:val="24"/>
          <w:u w:color="000000"/>
          <w:lang w:val="en-US"/>
        </w:rPr>
        <w:t>.</w:t>
      </w:r>
      <w:r w:rsidR="007528BC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 </w:t>
      </w:r>
      <w:r w:rsidR="00371490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</w:t>
      </w:r>
      <w:r w:rsidR="00E52BF1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announcement includes the name and address for the Spotlight Society </w:t>
      </w:r>
      <w:r w:rsidR="00780A82" w:rsidRPr="001660AB">
        <w:rPr>
          <w:rFonts w:ascii="Helvetica" w:hAnsi="Helvetica"/>
          <w:sz w:val="24"/>
          <w:szCs w:val="24"/>
          <w:u w:color="000000"/>
          <w:lang w:val="en-US"/>
        </w:rPr>
        <w:t>Treasurer so that donations may be sent</w:t>
      </w:r>
      <w:r w:rsidR="005C730B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directly </w:t>
      </w:r>
      <w:r w:rsidR="005C730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to the Treasurer</w:t>
      </w:r>
      <w:r w:rsidR="00780A82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.</w:t>
      </w:r>
      <w:r w:rsidR="009C4A53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 See </w:t>
      </w:r>
      <w:r w:rsidR="007D67AD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the </w:t>
      </w:r>
      <w:r w:rsidR="007D67AD"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 xml:space="preserve">“Announcement” </w:t>
      </w:r>
      <w:r w:rsidR="007D67AD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template on the </w:t>
      </w:r>
      <w:r w:rsidR="001A5E8E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NSCDA website.</w:t>
      </w:r>
    </w:p>
    <w:p w14:paraId="5CB200EB" w14:textId="32E28719" w:rsidR="0092264F" w:rsidRPr="001660AB" w:rsidRDefault="0092264F" w:rsidP="00371490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NSCDA Chair </w:t>
      </w:r>
      <w:r w:rsidR="002B3A89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also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announces the four Spotlight Society </w:t>
      </w:r>
      <w:r w:rsidR="00CB534E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nonprofit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selections </w:t>
      </w:r>
      <w:r w:rsidR="002B3A89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nationally </w:t>
      </w:r>
      <w:r w:rsidR="00E52BF1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via the Mission Forward e-blasts.  </w:t>
      </w:r>
      <w:r w:rsidR="00780A82" w:rsidRPr="001660AB">
        <w:rPr>
          <w:rFonts w:ascii="Helvetica" w:hAnsi="Helvetica"/>
          <w:sz w:val="24"/>
          <w:szCs w:val="24"/>
          <w:u w:color="000000"/>
          <w:lang w:val="en-US"/>
        </w:rPr>
        <w:t>The announcement includes the Treasurer</w:t>
      </w:r>
      <w:r w:rsidR="00B321A2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’s </w:t>
      </w:r>
      <w:r w:rsidR="00B321A2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information for each Spotlight Society.</w:t>
      </w:r>
    </w:p>
    <w:p w14:paraId="7913A7B2" w14:textId="6C094698" w:rsidR="00C85DFB" w:rsidRPr="001660AB" w:rsidRDefault="00C85DFB" w:rsidP="00371490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Each Supporting Society determines </w:t>
      </w:r>
      <w:r w:rsidR="002E69B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the size of its contribution </w:t>
      </w:r>
      <w:r w:rsidR="00B9143F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to the Award.  </w:t>
      </w:r>
      <w:r w:rsidR="005E47C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</w:t>
      </w:r>
      <w:r w:rsidR="0079609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Patriotic Service Chair</w:t>
      </w:r>
      <w:r w:rsidR="0087029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</w:t>
      </w:r>
      <w:r w:rsidR="008F083F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requests </w:t>
      </w:r>
      <w:r w:rsidR="00F70CF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funding for the Awards on an annual basis as a line item in </w:t>
      </w:r>
      <w:r w:rsidR="005B2D49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 Society’s</w:t>
      </w:r>
      <w:r w:rsidR="0087029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budget.</w:t>
      </w:r>
    </w:p>
    <w:p w14:paraId="64CD102C" w14:textId="21654644" w:rsidR="0060017A" w:rsidRPr="001660AB" w:rsidRDefault="00E216E8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September-December: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Each Supporting Society sends its contribution to the Spotlight Society.  </w:t>
      </w:r>
      <w:r w:rsidR="00A64922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Donations </w:t>
      </w:r>
      <w:r w:rsidR="00394242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from each </w:t>
      </w:r>
      <w:r w:rsidR="006455FA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Supporting Society </w:t>
      </w:r>
      <w:r w:rsidR="00394242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are due </w:t>
      </w:r>
      <w:r w:rsidR="00394242"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no later than </w:t>
      </w:r>
      <w:r w:rsidR="00394242"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>January 1</w:t>
      </w:r>
      <w:r w:rsidR="00394242" w:rsidRPr="001660AB">
        <w:rPr>
          <w:rFonts w:ascii="Helvetica" w:hAnsi="Helvetica"/>
          <w:b/>
          <w:bCs/>
          <w:color w:val="auto"/>
          <w:sz w:val="24"/>
          <w:szCs w:val="24"/>
          <w:u w:color="000000"/>
          <w:vertAlign w:val="superscript"/>
          <w:lang w:val="en-US"/>
        </w:rPr>
        <w:t>st</w:t>
      </w:r>
      <w:r w:rsidR="00394242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.</w:t>
      </w:r>
      <w:r w:rsidR="00EA0A41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 </w:t>
      </w:r>
    </w:p>
    <w:p w14:paraId="1CE8FD4B" w14:textId="1910F2BE" w:rsidR="0078698C" w:rsidRPr="001660AB" w:rsidRDefault="0078698C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</w:t>
      </w:r>
      <w:r w:rsidR="0093695C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President of the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</w:t>
      </w:r>
      <w:r w:rsidR="00897F6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Spotlight Society acknowledge</w:t>
      </w:r>
      <w:r w:rsidR="0093695C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s</w:t>
      </w:r>
      <w:r w:rsidR="00897F6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receipt of each donation with a thank-you note to the </w:t>
      </w:r>
      <w:r w:rsidR="00562C7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President of the Supporting Society.</w:t>
      </w:r>
      <w:r w:rsidR="0093695C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 See </w:t>
      </w:r>
      <w:r w:rsidR="006E695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the </w:t>
      </w:r>
      <w:r w:rsidR="00E77710"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>“Thank You”</w:t>
      </w:r>
      <w:r w:rsidR="00E7771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</w:t>
      </w:r>
      <w:r w:rsidR="006E6957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template </w:t>
      </w:r>
      <w:r w:rsidR="00C7758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on the NSCDA website</w:t>
      </w:r>
      <w:r w:rsidR="00BE3014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.</w:t>
      </w:r>
      <w:r w:rsidR="00C7758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</w:t>
      </w:r>
    </w:p>
    <w:p w14:paraId="7E93DB14" w14:textId="44C8D228" w:rsidR="009B7F75" w:rsidRPr="001660AB" w:rsidRDefault="009B7F75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The Treasurer of the Spotlight Society notifies the </w:t>
      </w:r>
      <w:r w:rsidR="00DC311F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NSCDA 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Chair </w:t>
      </w:r>
      <w:r w:rsidR="00313834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upon receipt of each donation from the Supporting Societies</w:t>
      </w:r>
      <w:r w:rsidR="00D479A6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, including the amount of the donation.</w:t>
      </w:r>
    </w:p>
    <w:p w14:paraId="68E7D02C" w14:textId="6458B06D" w:rsidR="00FF6421" w:rsidRPr="001660AB" w:rsidRDefault="00273098" w:rsidP="0060017A">
      <w:pPr>
        <w:pStyle w:val="Default"/>
        <w:spacing w:before="0" w:after="284" w:line="240" w:lineRule="auto"/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>December:</w:t>
      </w:r>
    </w:p>
    <w:p w14:paraId="5EB6ACAD" w14:textId="2D79DFDC" w:rsidR="00273098" w:rsidRPr="001660AB" w:rsidRDefault="00F53F92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On December 1</w:t>
      </w:r>
      <w:r w:rsidRPr="001660AB">
        <w:rPr>
          <w:rFonts w:ascii="Helvetica" w:hAnsi="Helvetica"/>
          <w:color w:val="auto"/>
          <w:sz w:val="24"/>
          <w:szCs w:val="24"/>
          <w:u w:color="000000"/>
          <w:vertAlign w:val="superscript"/>
          <w:lang w:val="en-US"/>
        </w:rPr>
        <w:t>st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</w:t>
      </w:r>
      <w:r w:rsidR="008209CA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</w:t>
      </w:r>
      <w:r w:rsidR="00273098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President </w:t>
      </w:r>
      <w:r w:rsidR="00225CA8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of the Spotlight Society sends a reminder to each Supporting Society who has not 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yet sent a contribution.  See the </w:t>
      </w:r>
      <w:r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 xml:space="preserve">“Reminder” 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template on the NSCDA website.</w:t>
      </w:r>
    </w:p>
    <w:p w14:paraId="43696D94" w14:textId="77777777" w:rsidR="002718B1" w:rsidRPr="001660AB" w:rsidRDefault="00115C4A" w:rsidP="0060017A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January: 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NSCDA sends a contribution to each of the four Spotlight Societies in support of the </w:t>
      </w:r>
      <w:r w:rsidR="002718B1" w:rsidRPr="001660AB">
        <w:rPr>
          <w:rFonts w:ascii="Helvetica" w:hAnsi="Helvetica"/>
          <w:sz w:val="24"/>
          <w:szCs w:val="24"/>
          <w:u w:color="000000"/>
          <w:lang w:val="en-US"/>
        </w:rPr>
        <w:t>Award.</w:t>
      </w:r>
    </w:p>
    <w:p w14:paraId="7F24886F" w14:textId="7977547F" w:rsidR="0060017A" w:rsidRPr="001660AB" w:rsidRDefault="00CB791A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February-March:  </w:t>
      </w:r>
      <w:r w:rsidR="0060017A" w:rsidRPr="001660AB">
        <w:rPr>
          <w:rFonts w:ascii="Helvetica" w:hAnsi="Helvetica"/>
          <w:sz w:val="24"/>
          <w:szCs w:val="24"/>
          <w:u w:color="000000"/>
          <w:lang w:val="en-US"/>
        </w:rPr>
        <w:t>The Spotlight Societ</w:t>
      </w:r>
      <w:r w:rsidR="00883C68" w:rsidRPr="001660AB">
        <w:rPr>
          <w:rFonts w:ascii="Helvetica" w:hAnsi="Helvetica"/>
          <w:sz w:val="24"/>
          <w:szCs w:val="24"/>
          <w:u w:color="000000"/>
          <w:lang w:val="en-US"/>
        </w:rPr>
        <w:t>ies</w:t>
      </w:r>
      <w:r w:rsidR="00AC13A6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make plan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s with the </w:t>
      </w:r>
      <w:r w:rsidR="00522365" w:rsidRPr="001660AB">
        <w:rPr>
          <w:rFonts w:ascii="Helvetica" w:hAnsi="Helvetica"/>
          <w:sz w:val="24"/>
          <w:szCs w:val="24"/>
          <w:u w:color="000000"/>
          <w:lang w:val="en-US"/>
        </w:rPr>
        <w:t>Award winner for the presentation of the American Heritage Local Impact Award</w:t>
      </w:r>
      <w:r w:rsidR="0036465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to be held anytime in the Spring</w:t>
      </w:r>
      <w:r w:rsidR="0052236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.  </w:t>
      </w:r>
      <w:r w:rsidR="00AC54F0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A ceremony can take place, for example, during the Spotlight Society’s Annual Meeting or else at the </w:t>
      </w:r>
      <w:r w:rsidR="00AC54F0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recipient organization itself. </w:t>
      </w:r>
    </w:p>
    <w:p w14:paraId="5C148698" w14:textId="60099C8F" w:rsidR="00BF64B4" w:rsidRPr="001660AB" w:rsidRDefault="00BF64B4" w:rsidP="0060017A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The Spotlight Society prepares an Award Certificate to present to the winner</w:t>
      </w:r>
      <w:r w:rsidR="00656FC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.  See the “</w:t>
      </w:r>
      <w:r w:rsidR="00656FCB" w:rsidRPr="001660AB">
        <w:rPr>
          <w:rFonts w:ascii="Helvetica" w:hAnsi="Helvetica"/>
          <w:b/>
          <w:bCs/>
          <w:color w:val="auto"/>
          <w:sz w:val="24"/>
          <w:szCs w:val="24"/>
          <w:u w:color="000000"/>
          <w:lang w:val="en-US"/>
        </w:rPr>
        <w:t>Award Certificate”</w:t>
      </w:r>
      <w:r w:rsidR="00656FCB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template </w:t>
      </w:r>
      <w:r w:rsidR="00622095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on the NSCDA website.</w:t>
      </w:r>
    </w:p>
    <w:p w14:paraId="7351AFC1" w14:textId="667F57BA" w:rsidR="00D84E7F" w:rsidRDefault="002D6CD0" w:rsidP="00072FB9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April-May: </w:t>
      </w:r>
      <w:r w:rsidR="002E4B31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Spotlight Societies </w:t>
      </w:r>
      <w:r w:rsidR="00953559" w:rsidRPr="001660AB">
        <w:rPr>
          <w:rFonts w:ascii="Helvetica" w:hAnsi="Helvetica"/>
          <w:sz w:val="24"/>
          <w:szCs w:val="24"/>
          <w:u w:color="000000"/>
          <w:lang w:val="en-US"/>
        </w:rPr>
        <w:t>present</w:t>
      </w:r>
      <w:r w:rsidR="002E4B31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the</w:t>
      </w: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 xml:space="preserve"> </w:t>
      </w: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Awards.  </w:t>
      </w:r>
      <w:r w:rsidR="0062209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After the ceremony, </w:t>
      </w:r>
      <w:r w:rsidR="00EB3F36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Spotlight Society </w:t>
      </w:r>
      <w:r w:rsidR="00672CA9" w:rsidRPr="001660AB">
        <w:rPr>
          <w:rFonts w:ascii="Helvetica" w:hAnsi="Helvetica"/>
          <w:sz w:val="24"/>
          <w:szCs w:val="24"/>
          <w:u w:color="000000"/>
          <w:lang w:val="en-US"/>
        </w:rPr>
        <w:t>send</w:t>
      </w:r>
      <w:r w:rsidR="00EB3F36" w:rsidRPr="001660AB">
        <w:rPr>
          <w:rFonts w:ascii="Helvetica" w:hAnsi="Helvetica"/>
          <w:sz w:val="24"/>
          <w:szCs w:val="24"/>
          <w:u w:color="000000"/>
          <w:lang w:val="en-US"/>
        </w:rPr>
        <w:t>s</w:t>
      </w:r>
      <w:r w:rsidR="00D2627D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photos and </w:t>
      </w:r>
      <w:r w:rsidR="00953559" w:rsidRPr="001660AB">
        <w:rPr>
          <w:rFonts w:ascii="Helvetica" w:hAnsi="Helvetica"/>
          <w:sz w:val="24"/>
          <w:szCs w:val="24"/>
          <w:u w:color="000000"/>
          <w:lang w:val="en-US"/>
        </w:rPr>
        <w:t>descriptions to the NSCDA Chair for publi</w:t>
      </w:r>
      <w:r w:rsidR="00072FB9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cizing through the </w:t>
      </w:r>
      <w:proofErr w:type="spellStart"/>
      <w:r w:rsidR="00072FB9" w:rsidRPr="001660AB">
        <w:rPr>
          <w:rFonts w:ascii="Helvetica" w:hAnsi="Helvetica"/>
          <w:sz w:val="24"/>
          <w:szCs w:val="24"/>
          <w:u w:color="000000"/>
          <w:lang w:val="en-US"/>
        </w:rPr>
        <w:t>eDispatch</w:t>
      </w:r>
      <w:proofErr w:type="spellEnd"/>
      <w:r w:rsidR="00072FB9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and other N</w:t>
      </w:r>
      <w:r w:rsidR="005B5ED4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SCDA </w:t>
      </w:r>
      <w:r w:rsidR="00072FB9" w:rsidRPr="001660AB">
        <w:rPr>
          <w:rFonts w:ascii="Helvetica" w:hAnsi="Helvetica"/>
          <w:sz w:val="24"/>
          <w:szCs w:val="24"/>
          <w:u w:color="000000"/>
          <w:lang w:val="en-US"/>
        </w:rPr>
        <w:t>media.</w:t>
      </w:r>
      <w:r w:rsidR="005D3C83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</w:t>
      </w:r>
      <w:r w:rsidR="0060017A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The Spotlight Society </w:t>
      </w:r>
      <w:r w:rsidR="00072FB9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also </w:t>
      </w:r>
      <w:r w:rsidR="0060017A" w:rsidRPr="001660AB">
        <w:rPr>
          <w:rFonts w:ascii="Helvetica" w:hAnsi="Helvetica"/>
          <w:sz w:val="24"/>
          <w:szCs w:val="24"/>
          <w:u w:color="000000"/>
          <w:lang w:val="en-US"/>
        </w:rPr>
        <w:t>publicize</w:t>
      </w:r>
      <w:r w:rsidR="00EB3F36" w:rsidRPr="001660AB">
        <w:rPr>
          <w:rFonts w:ascii="Helvetica" w:hAnsi="Helvetica"/>
          <w:sz w:val="24"/>
          <w:szCs w:val="24"/>
          <w:u w:color="000000"/>
          <w:lang w:val="en-US"/>
        </w:rPr>
        <w:t>s</w:t>
      </w:r>
      <w:r w:rsidR="0060017A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news of the Award to its own membership and to the local community as appropriate.</w:t>
      </w:r>
    </w:p>
    <w:p w14:paraId="6DD5AC4F" w14:textId="77777777" w:rsidR="001C381B" w:rsidRDefault="001C381B" w:rsidP="00072FB9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</w:p>
    <w:p w14:paraId="5FE21BF5" w14:textId="77777777" w:rsidR="001C381B" w:rsidRPr="001660AB" w:rsidRDefault="001C381B" w:rsidP="00072FB9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</w:p>
    <w:p w14:paraId="02F29912" w14:textId="77777777" w:rsidR="005D69D4" w:rsidRPr="001660AB" w:rsidRDefault="005D69D4">
      <w:pPr>
        <w:pStyle w:val="Default"/>
        <w:spacing w:before="0" w:line="240" w:lineRule="auto"/>
        <w:rPr>
          <w:rFonts w:ascii="Helvetica" w:hAnsi="Helvetica"/>
          <w:sz w:val="24"/>
          <w:szCs w:val="24"/>
          <w:lang w:val="en-US"/>
        </w:rPr>
      </w:pPr>
    </w:p>
    <w:p w14:paraId="26B3B6EC" w14:textId="55B7E2E3" w:rsidR="00F303CA" w:rsidRPr="001660AB" w:rsidRDefault="00F303CA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lang w:val="en-US"/>
        </w:rPr>
        <w:t>202</w:t>
      </w:r>
      <w:r w:rsidR="002951B0" w:rsidRPr="001660AB">
        <w:rPr>
          <w:rFonts w:ascii="Helvetica" w:hAnsi="Helvetica"/>
          <w:b/>
          <w:bCs/>
          <w:sz w:val="24"/>
          <w:szCs w:val="24"/>
          <w:lang w:val="en-US"/>
        </w:rPr>
        <w:t>6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>-202</w:t>
      </w:r>
      <w:r w:rsidR="002951B0" w:rsidRPr="001660AB">
        <w:rPr>
          <w:rFonts w:ascii="Helvetica" w:hAnsi="Helvetica"/>
          <w:b/>
          <w:bCs/>
          <w:sz w:val="24"/>
          <w:szCs w:val="24"/>
          <w:lang w:val="en-US"/>
        </w:rPr>
        <w:t>7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 xml:space="preserve"> </w:t>
      </w:r>
      <w:r w:rsidR="006F51F9" w:rsidRPr="001660AB">
        <w:rPr>
          <w:rFonts w:ascii="Helvetica" w:hAnsi="Helvetica"/>
          <w:b/>
          <w:bCs/>
          <w:sz w:val="24"/>
          <w:szCs w:val="24"/>
          <w:lang w:val="en-US"/>
        </w:rPr>
        <w:t>Spotlight Societies:</w:t>
      </w:r>
    </w:p>
    <w:p w14:paraId="06B83BA4" w14:textId="584E7BF7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u w:val="single"/>
          <w:bdr w:val="none" w:sz="0" w:space="0" w:color="auto"/>
        </w:rPr>
        <w:br/>
      </w: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Group I</w:t>
      </w:r>
      <w:r w:rsidR="006D73FB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—</w:t>
      </w:r>
      <w:r w:rsidR="00F11A9A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Washington</w:t>
      </w:r>
      <w:r w:rsidR="006D73FB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 xml:space="preserve"> Society</w:t>
      </w:r>
    </w:p>
    <w:p w14:paraId="3F2C326E" w14:textId="77777777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bdr w:val="none" w:sz="0" w:space="0" w:color="auto"/>
        </w:rPr>
      </w:pPr>
    </w:p>
    <w:p w14:paraId="64D4A724" w14:textId="3588962C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Suppor</w:t>
      </w:r>
      <w:r w:rsidR="00E35885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ted by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: Arizona, </w:t>
      </w:r>
      <w:r w:rsidR="00F11A9A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California, 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Colorado, Hawaii, Kansas, Nebraska, Nevad</w:t>
      </w:r>
      <w:r w:rsidR="001C381B">
        <w:rPr>
          <w:rFonts w:ascii="Helvetica" w:eastAsia="Times New Roman" w:hAnsi="Helvetica" w:cstheme="majorHAnsi"/>
          <w:color w:val="000000"/>
          <w:bdr w:val="none" w:sz="0" w:space="0" w:color="auto"/>
        </w:rPr>
        <w:t>a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, Oregon, Texas, Wyoming</w:t>
      </w:r>
    </w:p>
    <w:p w14:paraId="4D1D027E" w14:textId="77777777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 </w:t>
      </w:r>
    </w:p>
    <w:p w14:paraId="6CF5839F" w14:textId="5BFED7C1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Group II—</w:t>
      </w:r>
      <w:r w:rsidR="001959C5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Michigan</w:t>
      </w:r>
      <w:r w:rsidR="006D73FB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 xml:space="preserve"> Society</w:t>
      </w: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 xml:space="preserve"> </w:t>
      </w:r>
    </w:p>
    <w:p w14:paraId="01C21C34" w14:textId="77777777" w:rsidR="004613BA" w:rsidRPr="001660AB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bdr w:val="none" w:sz="0" w:space="0" w:color="auto"/>
        </w:rPr>
      </w:pPr>
    </w:p>
    <w:p w14:paraId="21C76186" w14:textId="46A7217D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Support</w:t>
      </w:r>
      <w:r w:rsidR="00E35885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ed by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: Arkansas, Illinois,</w:t>
      </w:r>
      <w:r w:rsidR="001959C5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 Indiana,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 Iowa, Kentucky, Minnesota, Missouri, Ohio, Oklahoma, Pennsylvania</w:t>
      </w:r>
    </w:p>
    <w:p w14:paraId="78F527C5" w14:textId="77777777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 </w:t>
      </w:r>
    </w:p>
    <w:p w14:paraId="7003A574" w14:textId="4C433E2D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Group III—</w:t>
      </w:r>
      <w:r w:rsidR="00B0641E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Mississippi</w:t>
      </w:r>
      <w:r w:rsidR="006D73FB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 xml:space="preserve"> Society</w:t>
      </w:r>
    </w:p>
    <w:p w14:paraId="496952BC" w14:textId="77777777" w:rsidR="004613BA" w:rsidRPr="001660AB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bdr w:val="none" w:sz="0" w:space="0" w:color="auto"/>
        </w:rPr>
      </w:pPr>
    </w:p>
    <w:p w14:paraId="56EF3AC4" w14:textId="5CCBA045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Support</w:t>
      </w:r>
      <w:r w:rsidR="00E35885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ed by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:  Alabama, Florida, Georgia, Louisiana, North Carolina, </w:t>
      </w:r>
      <w:r w:rsidR="00B0641E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South Carolina, 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Tennessee, Virginia, West Virginia </w:t>
      </w:r>
    </w:p>
    <w:p w14:paraId="32AE5323" w14:textId="77777777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 </w:t>
      </w:r>
    </w:p>
    <w:p w14:paraId="64B828B3" w14:textId="5EE4BEA9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Group IV—</w:t>
      </w:r>
      <w:r w:rsidR="00CF3251"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>Delaware</w:t>
      </w:r>
      <w:r w:rsidRPr="001660AB">
        <w:rPr>
          <w:rFonts w:ascii="Helvetica" w:eastAsia="Times New Roman" w:hAnsi="Helvetica" w:cstheme="majorHAnsi"/>
          <w:b/>
          <w:bCs/>
          <w:color w:val="000000"/>
          <w:u w:val="single"/>
          <w:bdr w:val="none" w:sz="0" w:space="0" w:color="auto"/>
        </w:rPr>
        <w:t xml:space="preserve"> Society</w:t>
      </w:r>
    </w:p>
    <w:p w14:paraId="212ABA86" w14:textId="77777777" w:rsidR="004613BA" w:rsidRPr="001660AB" w:rsidRDefault="004613BA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b/>
          <w:bCs/>
          <w:color w:val="000000"/>
          <w:bdr w:val="none" w:sz="0" w:space="0" w:color="auto"/>
        </w:rPr>
      </w:pPr>
    </w:p>
    <w:p w14:paraId="07FE43B5" w14:textId="0C3C82E9" w:rsidR="006F51F9" w:rsidRPr="001660AB" w:rsidRDefault="006F51F9" w:rsidP="006F51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Helvetica" w:eastAsia="Times New Roman" w:hAnsi="Helvetica" w:cstheme="majorHAnsi"/>
          <w:color w:val="000000"/>
          <w:bdr w:val="none" w:sz="0" w:space="0" w:color="auto"/>
        </w:rPr>
      </w:pP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Support</w:t>
      </w:r>
      <w:r w:rsidR="00E35885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ed by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: Connecticut, Washington DC, Maryland, </w:t>
      </w:r>
      <w:r w:rsidR="00B0641E"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 xml:space="preserve">Massachusetts, </w:t>
      </w:r>
      <w:r w:rsidRPr="001660AB">
        <w:rPr>
          <w:rFonts w:ascii="Helvetica" w:eastAsia="Times New Roman" w:hAnsi="Helvetica" w:cstheme="majorHAnsi"/>
          <w:color w:val="000000"/>
          <w:bdr w:val="none" w:sz="0" w:space="0" w:color="auto"/>
        </w:rPr>
        <w:t>Maine, New Hampshire, New Jersey, New York, Rhode Island, Vermont</w:t>
      </w:r>
    </w:p>
    <w:p w14:paraId="774A89D9" w14:textId="77777777" w:rsidR="006F51F9" w:rsidRPr="006F51F9" w:rsidRDefault="006F51F9">
      <w:pPr>
        <w:pStyle w:val="Default"/>
        <w:spacing w:before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7F4E5AB0" w14:textId="77777777" w:rsidR="00AD1F49" w:rsidRPr="006F51F9" w:rsidRDefault="00AD1F49">
      <w:pPr>
        <w:pStyle w:val="Default"/>
        <w:spacing w:before="0" w:line="240" w:lineRule="auto"/>
        <w:rPr>
          <w:rFonts w:asciiTheme="majorHAnsi" w:hAnsiTheme="majorHAnsi" w:cstheme="majorHAnsi"/>
          <w:sz w:val="24"/>
          <w:szCs w:val="24"/>
          <w:lang w:val="en-US"/>
        </w:rPr>
      </w:pPr>
    </w:p>
    <w:p w14:paraId="41D37534" w14:textId="68FF3168" w:rsidR="00AD1F49" w:rsidRPr="001660AB" w:rsidRDefault="00AD1F49">
      <w:pPr>
        <w:pStyle w:val="Default"/>
        <w:spacing w:before="0" w:line="240" w:lineRule="auto"/>
        <w:rPr>
          <w:rFonts w:ascii="Helvetica" w:hAnsi="Helvetica"/>
          <w:b/>
          <w:bCs/>
          <w:sz w:val="24"/>
          <w:szCs w:val="24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lang w:val="en-US"/>
        </w:rPr>
        <w:t>Rotation Schedule</w:t>
      </w:r>
      <w:r w:rsidR="00163B4B" w:rsidRPr="001660AB">
        <w:rPr>
          <w:rFonts w:ascii="Helvetica" w:hAnsi="Helvetica"/>
          <w:b/>
          <w:bCs/>
          <w:sz w:val="24"/>
          <w:szCs w:val="24"/>
          <w:lang w:val="en-US"/>
        </w:rPr>
        <w:t xml:space="preserve"> for 202</w:t>
      </w:r>
      <w:r w:rsidR="00D84E7F" w:rsidRPr="001660AB">
        <w:rPr>
          <w:rFonts w:ascii="Helvetica" w:hAnsi="Helvetica"/>
          <w:b/>
          <w:bCs/>
          <w:sz w:val="24"/>
          <w:szCs w:val="24"/>
          <w:lang w:val="en-US"/>
        </w:rPr>
        <w:t>6</w:t>
      </w:r>
      <w:r w:rsidR="00163B4B" w:rsidRPr="001660AB">
        <w:rPr>
          <w:rFonts w:ascii="Helvetica" w:hAnsi="Helvetica"/>
          <w:b/>
          <w:bCs/>
          <w:sz w:val="24"/>
          <w:szCs w:val="24"/>
          <w:lang w:val="en-US"/>
        </w:rPr>
        <w:t>-203</w:t>
      </w:r>
      <w:r w:rsidR="00D84E7F" w:rsidRPr="001660AB">
        <w:rPr>
          <w:rFonts w:ascii="Helvetica" w:hAnsi="Helvetica"/>
          <w:b/>
          <w:bCs/>
          <w:sz w:val="24"/>
          <w:szCs w:val="24"/>
          <w:lang w:val="en-US"/>
        </w:rPr>
        <w:t>7</w:t>
      </w:r>
      <w:r w:rsidRPr="001660AB">
        <w:rPr>
          <w:rFonts w:ascii="Helvetica" w:hAnsi="Helvetica"/>
          <w:b/>
          <w:bCs/>
          <w:sz w:val="24"/>
          <w:szCs w:val="24"/>
          <w:lang w:val="en-US"/>
        </w:rPr>
        <w:t>:</w:t>
      </w:r>
    </w:p>
    <w:p w14:paraId="73BA8E7C" w14:textId="16CCF3E2" w:rsidR="00AD1F49" w:rsidRPr="00390C01" w:rsidRDefault="00AD1F49" w:rsidP="00163B4B">
      <w:pPr>
        <w:pStyle w:val="Default"/>
        <w:spacing w:before="0" w:line="240" w:lineRule="auto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</w:p>
    <w:p w14:paraId="56F931D8" w14:textId="77777777" w:rsidR="00AD1F49" w:rsidRPr="00E62244" w:rsidRDefault="00AD1F49" w:rsidP="00AD1F49">
      <w:pPr>
        <w:pStyle w:val="Default"/>
        <w:spacing w:before="0" w:line="240" w:lineRule="auto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180" w:type="dxa"/>
        <w:tblInd w:w="-8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1800"/>
        <w:gridCol w:w="1890"/>
        <w:gridCol w:w="1890"/>
      </w:tblGrid>
      <w:tr w:rsidR="00AD1F49" w:rsidRPr="00E62244" w14:paraId="2ECC5E35" w14:textId="77777777" w:rsidTr="006173E4">
        <w:trPr>
          <w:trHeight w:val="25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0F9FC9E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15D0861" w14:textId="77777777" w:rsidR="00AD1F49" w:rsidRPr="009633E5" w:rsidRDefault="00AD1F49" w:rsidP="006173E4">
            <w:pPr>
              <w:jc w:val="center"/>
              <w:rPr>
                <w:rFonts w:ascii="Helvetica" w:hAnsi="Helvetica"/>
              </w:rPr>
            </w:pP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9170F95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4BDB6A0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303030"/>
              <w:right w:val="single" w:sz="6" w:space="0" w:color="949494"/>
            </w:tcBorders>
            <w:shd w:val="clear" w:color="auto" w:fill="AFB3B2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13E1DA" w14:textId="77777777" w:rsidR="00AD1F49" w:rsidRPr="009633E5" w:rsidRDefault="00AD1F49" w:rsidP="006173E4">
            <w:pPr>
              <w:jc w:val="center"/>
              <w:rPr>
                <w:rFonts w:ascii="Helvetica" w:hAnsi="Helvetica"/>
              </w:rPr>
            </w:pPr>
          </w:p>
        </w:tc>
      </w:tr>
      <w:tr w:rsidR="00AD1F49" w:rsidRPr="00E62244" w14:paraId="4398A841" w14:textId="77777777" w:rsidTr="006173E4">
        <w:trPr>
          <w:trHeight w:val="28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146F463" w14:textId="77777777" w:rsidR="00AD1F49" w:rsidRPr="00E62244" w:rsidRDefault="00AD1F49" w:rsidP="006173E4">
            <w:pPr>
              <w:jc w:val="center"/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A1A71B3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AHA Group 1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388C40E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AHA Group 2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0D639BB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AHA Group 3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71A376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AHA Group 4</w:t>
            </w:r>
          </w:p>
        </w:tc>
      </w:tr>
      <w:tr w:rsidR="00AD1F49" w:rsidRPr="00E62244" w14:paraId="7DF3413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B8BEF4A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2026-2027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67A800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Washington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DA4D1BB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Michigan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70EC296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Mississippi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C4BAB30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Delaware</w:t>
            </w:r>
          </w:p>
        </w:tc>
      </w:tr>
      <w:tr w:rsidR="00AD1F49" w:rsidRPr="00E62244" w14:paraId="75365CCF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8194FF7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2027-2028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E1D9C1B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Wyoming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0FAAEDE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Minnesota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C136C9D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Louisiana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03AA770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New Jersey</w:t>
            </w:r>
          </w:p>
        </w:tc>
      </w:tr>
      <w:tr w:rsidR="00AD1F49" w:rsidRPr="00E62244" w14:paraId="3A0C18AD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1936B55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2028-2029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F8978B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Nevada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7E8E05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Illinois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BF35DF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Georgia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268D04D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Maryland</w:t>
            </w:r>
          </w:p>
        </w:tc>
      </w:tr>
      <w:tr w:rsidR="00AD1F49" w:rsidRPr="00E62244" w14:paraId="530706F0" w14:textId="77777777" w:rsidTr="006173E4">
        <w:trPr>
          <w:trHeight w:val="285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D1B84AD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2029-2030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3BDED44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Hawaii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8440C7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Arkansas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59F04FF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Alabama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08FADAF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New Hampshire</w:t>
            </w:r>
          </w:p>
        </w:tc>
      </w:tr>
      <w:tr w:rsidR="00AD1F49" w:rsidRPr="00E62244" w14:paraId="2DC0382F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FA20279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2030-2031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45BB45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Colorado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2F2DFB5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Pennsylvania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101811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Virginia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780764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Vermont</w:t>
            </w:r>
          </w:p>
        </w:tc>
      </w:tr>
      <w:tr w:rsidR="00AD1F49" w:rsidRPr="00E62244" w14:paraId="22D64AD9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2382709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2031-2032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F3E5470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Texas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53A5A88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Oklahoma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AAFC109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West Virginia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38D67DC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Maine</w:t>
            </w:r>
          </w:p>
        </w:tc>
      </w:tr>
      <w:tr w:rsidR="00AD1F49" w:rsidRPr="00E62244" w14:paraId="7CA9845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2023E34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2032-2033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7B18FC6C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Oregon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898A988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Kentucky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3AC8844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North Carolina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CF48BF1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Connecticut</w:t>
            </w:r>
          </w:p>
        </w:tc>
      </w:tr>
      <w:tr w:rsidR="00AD1F49" w:rsidRPr="00E62244" w14:paraId="769F8F03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465406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2033-2034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B122500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Kansas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2223B08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Missouri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63F6711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Tennessee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3961C3C1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New York</w:t>
            </w:r>
          </w:p>
        </w:tc>
      </w:tr>
      <w:tr w:rsidR="00AD1F49" w:rsidRPr="00AE3CF9" w14:paraId="7E9FFF57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23E665E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2034-2035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EE9FCCB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Arizona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4193A6A7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Iowa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86D2344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Florida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EED64B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Washington DC</w:t>
            </w:r>
          </w:p>
        </w:tc>
      </w:tr>
      <w:tr w:rsidR="00AD1F49" w:rsidRPr="00AE3CF9" w14:paraId="1BBD28C9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5B13B5CC" w14:textId="77777777" w:rsidR="00AD1F49" w:rsidRPr="00AE3CF9" w:rsidRDefault="00AD1F49" w:rsidP="006173E4">
            <w:pPr>
              <w:jc w:val="center"/>
              <w:rPr>
                <w:rFonts w:asciiTheme="majorHAnsi" w:hAnsiTheme="majorHAnsi" w:cstheme="majorHAnsi"/>
              </w:rPr>
            </w:pPr>
            <w:r w:rsidRPr="00AE3CF9">
              <w:rPr>
                <w:rFonts w:asciiTheme="majorHAnsi" w:hAnsiTheme="majorHAnsi" w:cstheme="majorHAnsi"/>
                <w:b/>
                <w:bCs/>
              </w:rPr>
              <w:t>2035-2036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E32436E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Nebraska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09519128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Ohio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193A55DE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  <w:hideMark/>
          </w:tcPr>
          <w:p w14:paraId="6DFCF12C" w14:textId="77777777" w:rsidR="00AD1F49" w:rsidRPr="009633E5" w:rsidRDefault="00AD1F49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Rhode Island</w:t>
            </w:r>
          </w:p>
        </w:tc>
      </w:tr>
      <w:tr w:rsidR="00E35885" w:rsidRPr="00AE3CF9" w14:paraId="04048281" w14:textId="77777777" w:rsidTr="006173E4">
        <w:trPr>
          <w:trHeight w:val="300"/>
        </w:trPr>
        <w:tc>
          <w:tcPr>
            <w:tcW w:w="171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303030"/>
            </w:tcBorders>
            <w:shd w:val="clear" w:color="auto" w:fill="D3D3D3"/>
            <w:tcMar>
              <w:top w:w="0" w:type="dxa"/>
              <w:left w:w="30" w:type="dxa"/>
              <w:bottom w:w="30" w:type="dxa"/>
              <w:right w:w="30" w:type="dxa"/>
            </w:tcMar>
          </w:tcPr>
          <w:p w14:paraId="6DFC4FA2" w14:textId="27A06480" w:rsidR="00E35885" w:rsidRPr="00AE3CF9" w:rsidRDefault="00E35885" w:rsidP="006173E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</w:t>
            </w:r>
            <w:r w:rsidR="00E113E0">
              <w:rPr>
                <w:rFonts w:asciiTheme="majorHAnsi" w:hAnsiTheme="majorHAnsi" w:cstheme="majorHAnsi"/>
                <w:b/>
                <w:bCs/>
              </w:rPr>
              <w:t>36-2037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303030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</w:tcPr>
          <w:p w14:paraId="0387F4D0" w14:textId="7FFB9948" w:rsidR="00E35885" w:rsidRPr="009633E5" w:rsidRDefault="00E113E0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California</w:t>
            </w:r>
          </w:p>
        </w:tc>
        <w:tc>
          <w:tcPr>
            <w:tcW w:w="180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</w:tcPr>
          <w:p w14:paraId="11C785E3" w14:textId="696759AE" w:rsidR="00E35885" w:rsidRPr="009633E5" w:rsidRDefault="00E113E0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Indiana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</w:tcPr>
          <w:p w14:paraId="2E682364" w14:textId="3C2F8D26" w:rsidR="00E35885" w:rsidRPr="009633E5" w:rsidRDefault="00E113E0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South Carolina</w:t>
            </w:r>
          </w:p>
        </w:tc>
        <w:tc>
          <w:tcPr>
            <w:tcW w:w="189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tcMar>
              <w:top w:w="0" w:type="dxa"/>
              <w:left w:w="30" w:type="dxa"/>
              <w:bottom w:w="30" w:type="dxa"/>
              <w:right w:w="30" w:type="dxa"/>
            </w:tcMar>
          </w:tcPr>
          <w:p w14:paraId="6C228991" w14:textId="6D31FE20" w:rsidR="00E35885" w:rsidRPr="009633E5" w:rsidRDefault="00E113E0" w:rsidP="006173E4">
            <w:pPr>
              <w:jc w:val="center"/>
              <w:rPr>
                <w:rFonts w:ascii="Helvetica" w:hAnsi="Helvetica" w:cstheme="majorHAnsi"/>
              </w:rPr>
            </w:pPr>
            <w:r w:rsidRPr="009633E5">
              <w:rPr>
                <w:rFonts w:ascii="Helvetica" w:hAnsi="Helvetica" w:cstheme="majorHAnsi"/>
              </w:rPr>
              <w:t>Massachusetts</w:t>
            </w:r>
          </w:p>
        </w:tc>
      </w:tr>
    </w:tbl>
    <w:p w14:paraId="2244E21B" w14:textId="21288FB6" w:rsidR="001474B0" w:rsidRPr="001660AB" w:rsidRDefault="002D2696" w:rsidP="00CD747E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1C9116A1" w14:textId="77777777" w:rsidR="001C381B" w:rsidRDefault="001C381B" w:rsidP="00CD747E">
      <w:pPr>
        <w:pStyle w:val="Default"/>
        <w:spacing w:before="0" w:after="284" w:line="240" w:lineRule="auto"/>
        <w:rPr>
          <w:rFonts w:ascii="Helvetica" w:hAnsi="Helvetica"/>
          <w:b/>
          <w:bCs/>
          <w:color w:val="auto"/>
          <w:sz w:val="24"/>
          <w:szCs w:val="24"/>
          <w:lang w:val="en-US"/>
        </w:rPr>
      </w:pPr>
    </w:p>
    <w:p w14:paraId="63BC4606" w14:textId="77777777" w:rsidR="001C381B" w:rsidRDefault="001C381B" w:rsidP="00CD747E">
      <w:pPr>
        <w:pStyle w:val="Default"/>
        <w:spacing w:before="0" w:after="284" w:line="240" w:lineRule="auto"/>
        <w:rPr>
          <w:rFonts w:ascii="Helvetica" w:hAnsi="Helvetica"/>
          <w:b/>
          <w:bCs/>
          <w:color w:val="auto"/>
          <w:sz w:val="24"/>
          <w:szCs w:val="24"/>
          <w:lang w:val="en-US"/>
        </w:rPr>
      </w:pPr>
    </w:p>
    <w:p w14:paraId="68031317" w14:textId="051DCFDF" w:rsidR="00EA6BBD" w:rsidRPr="001660AB" w:rsidRDefault="00774616" w:rsidP="00CD747E">
      <w:pPr>
        <w:pStyle w:val="Default"/>
        <w:spacing w:before="0" w:after="284" w:line="240" w:lineRule="auto"/>
        <w:rPr>
          <w:rFonts w:ascii="Helvetica" w:hAnsi="Helvetica"/>
          <w:b/>
          <w:bCs/>
          <w:color w:val="auto"/>
          <w:sz w:val="24"/>
          <w:szCs w:val="24"/>
        </w:rPr>
      </w:pPr>
      <w:r w:rsidRPr="001660AB">
        <w:rPr>
          <w:rFonts w:ascii="Helvetica" w:hAnsi="Helvetica"/>
          <w:b/>
          <w:bCs/>
          <w:color w:val="auto"/>
          <w:sz w:val="24"/>
          <w:szCs w:val="24"/>
          <w:lang w:val="en-US"/>
        </w:rPr>
        <w:t xml:space="preserve">NSCDA Website: </w:t>
      </w:r>
    </w:p>
    <w:p w14:paraId="27EB5164" w14:textId="5CBA9168" w:rsidR="00EA6BBD" w:rsidRPr="001660AB" w:rsidRDefault="00EA6BBD">
      <w:pPr>
        <w:pStyle w:val="Default"/>
        <w:spacing w:before="0" w:after="284" w:line="240" w:lineRule="auto"/>
        <w:rPr>
          <w:rFonts w:ascii="Helvetica" w:hAnsi="Helvetica"/>
          <w:color w:val="auto"/>
          <w:sz w:val="24"/>
          <w:szCs w:val="24"/>
          <w:lang w:val="en-US"/>
        </w:rPr>
      </w:pP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To access the </w:t>
      </w:r>
      <w:r w:rsidR="00771B0E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“List of Past Recipients” and the </w:t>
      </w:r>
      <w:r w:rsidR="008E58D1"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>templates</w:t>
      </w:r>
      <w:r w:rsidRPr="001660AB">
        <w:rPr>
          <w:rFonts w:ascii="Helvetica" w:hAnsi="Helvetica"/>
          <w:color w:val="auto"/>
          <w:sz w:val="24"/>
          <w:szCs w:val="24"/>
          <w:u w:color="000000"/>
          <w:lang w:val="en-US"/>
        </w:rPr>
        <w:t xml:space="preserve"> referenced herein, visit the NSCDA website at </w:t>
      </w:r>
      <w:r w:rsidRPr="001660AB">
        <w:rPr>
          <w:rFonts w:ascii="Helvetica" w:hAnsi="Helvetica"/>
          <w:color w:val="auto"/>
          <w:sz w:val="24"/>
          <w:szCs w:val="24"/>
          <w:lang w:val="en-US"/>
        </w:rPr>
        <w:t xml:space="preserve"> </w:t>
      </w:r>
      <w:hyperlink r:id="rId7" w:history="1">
        <w:r w:rsidR="00774616" w:rsidRPr="001660AB">
          <w:rPr>
            <w:rStyle w:val="Hyperlink"/>
            <w:rFonts w:ascii="Helvetica" w:hAnsi="Helvetica"/>
            <w:color w:val="auto"/>
            <w:sz w:val="24"/>
            <w:szCs w:val="24"/>
            <w:lang w:val="en-US"/>
          </w:rPr>
          <w:t>https://nscda.org/</w:t>
        </w:r>
      </w:hyperlink>
      <w:r w:rsidRPr="001660AB">
        <w:rPr>
          <w:rFonts w:ascii="Helvetica" w:hAnsi="Helvetica"/>
          <w:color w:val="auto"/>
          <w:sz w:val="24"/>
          <w:szCs w:val="24"/>
          <w:lang w:val="en-US"/>
        </w:rPr>
        <w:t xml:space="preserve">  The username is “preservation” and the password is </w:t>
      </w:r>
      <w:r w:rsidR="00774616" w:rsidRPr="001660AB">
        <w:rPr>
          <w:rFonts w:ascii="Helvetica" w:hAnsi="Helvetica"/>
          <w:color w:val="auto"/>
          <w:sz w:val="24"/>
          <w:szCs w:val="24"/>
          <w:lang w:val="en-US"/>
        </w:rPr>
        <w:t>“</w:t>
      </w:r>
      <w:r w:rsidRPr="001660AB">
        <w:rPr>
          <w:rFonts w:ascii="Helvetica" w:hAnsi="Helvetica"/>
          <w:color w:val="auto"/>
          <w:sz w:val="24"/>
          <w:szCs w:val="24"/>
          <w:lang w:val="en-US"/>
        </w:rPr>
        <w:t>purpose1891!”   Then choose “Scholarship, Grants and Awards” and scroll to “American Heritage Local Impact Awards</w:t>
      </w:r>
      <w:r w:rsidR="00774616" w:rsidRPr="001660AB">
        <w:rPr>
          <w:rFonts w:ascii="Helvetica" w:hAnsi="Helvetica"/>
          <w:color w:val="auto"/>
          <w:sz w:val="24"/>
          <w:szCs w:val="24"/>
          <w:lang w:val="en-US"/>
        </w:rPr>
        <w:t>.</w:t>
      </w:r>
      <w:r w:rsidRPr="001660AB">
        <w:rPr>
          <w:rFonts w:ascii="Helvetica" w:hAnsi="Helvetica"/>
          <w:color w:val="auto"/>
          <w:sz w:val="24"/>
          <w:szCs w:val="24"/>
          <w:lang w:val="en-US"/>
        </w:rPr>
        <w:t>”</w:t>
      </w:r>
      <w:r w:rsidR="00774616" w:rsidRPr="001660AB">
        <w:rPr>
          <w:rFonts w:ascii="Helvetica" w:hAnsi="Helvetica"/>
          <w:color w:val="auto"/>
          <w:sz w:val="24"/>
          <w:szCs w:val="24"/>
          <w:lang w:val="en-US"/>
        </w:rPr>
        <w:t xml:space="preserve">  </w:t>
      </w:r>
      <w:r w:rsidR="00064DA3" w:rsidRPr="001660AB">
        <w:rPr>
          <w:rFonts w:ascii="Helvetica" w:hAnsi="Helvetica"/>
          <w:color w:val="auto"/>
          <w:sz w:val="24"/>
          <w:szCs w:val="24"/>
          <w:lang w:val="en-US"/>
        </w:rPr>
        <w:t xml:space="preserve">Click the links to “Past Recipients” or to the templates </w:t>
      </w:r>
      <w:r w:rsidR="007342BB" w:rsidRPr="001660AB">
        <w:rPr>
          <w:rFonts w:ascii="Helvetica" w:hAnsi="Helvetica"/>
          <w:color w:val="auto"/>
          <w:sz w:val="24"/>
          <w:szCs w:val="24"/>
          <w:lang w:val="en-US"/>
        </w:rPr>
        <w:t>mentioned above.</w:t>
      </w:r>
    </w:p>
    <w:p w14:paraId="0167FEB8" w14:textId="60034A64" w:rsidR="00C7758B" w:rsidRPr="001660AB" w:rsidRDefault="001474B0" w:rsidP="00EA6BBD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lang w:val="en-US"/>
        </w:rPr>
      </w:pPr>
      <w:r w:rsidRPr="001660AB">
        <w:rPr>
          <w:rFonts w:ascii="Helvetica" w:hAnsi="Helvetica"/>
          <w:b/>
          <w:bCs/>
          <w:sz w:val="24"/>
          <w:szCs w:val="24"/>
          <w:u w:color="000000"/>
          <w:lang w:val="en-US"/>
        </w:rPr>
        <w:t>Questions:</w:t>
      </w:r>
    </w:p>
    <w:p w14:paraId="2470E466" w14:textId="0F1A5CD5" w:rsidR="001474B0" w:rsidRPr="001660AB" w:rsidRDefault="001474B0">
      <w:pPr>
        <w:pStyle w:val="Default"/>
        <w:spacing w:before="0" w:after="284" w:line="240" w:lineRule="auto"/>
        <w:rPr>
          <w:rFonts w:ascii="Helvetica" w:hAnsi="Helvetica"/>
          <w:sz w:val="24"/>
          <w:szCs w:val="24"/>
          <w:u w:color="000000"/>
          <w:lang w:val="en-US"/>
        </w:rPr>
      </w:pPr>
      <w:r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Please </w:t>
      </w:r>
      <w:r w:rsidR="004E2C7D" w:rsidRPr="001660AB">
        <w:rPr>
          <w:rFonts w:ascii="Helvetica" w:hAnsi="Helvetica"/>
          <w:sz w:val="24"/>
          <w:szCs w:val="24"/>
          <w:u w:color="000000"/>
          <w:lang w:val="en-US"/>
        </w:rPr>
        <w:t>reach out with any questions you may have</w:t>
      </w:r>
      <w:r w:rsidR="00855D5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. </w:t>
      </w:r>
      <w:r w:rsidR="004E2C7D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Contact Leslie Greene, NSCDA</w:t>
      </w:r>
      <w:r w:rsidR="001B7EC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Vice-Chair for the American Heritage</w:t>
      </w:r>
      <w:r w:rsidR="005D4FBA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Local Im</w:t>
      </w:r>
      <w:r w:rsidR="009C75FF" w:rsidRPr="001660AB">
        <w:rPr>
          <w:rFonts w:ascii="Helvetica" w:hAnsi="Helvetica"/>
          <w:sz w:val="24"/>
          <w:szCs w:val="24"/>
          <w:u w:color="000000"/>
          <w:lang w:val="en-US"/>
        </w:rPr>
        <w:t>pact</w:t>
      </w:r>
      <w:r w:rsidR="001B7EC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Awards</w:t>
      </w:r>
      <w:r w:rsidR="00CD747E" w:rsidRPr="001660AB">
        <w:rPr>
          <w:rFonts w:ascii="Helvetica" w:hAnsi="Helvetica"/>
          <w:sz w:val="24"/>
          <w:szCs w:val="24"/>
          <w:u w:color="000000"/>
          <w:lang w:val="en-US"/>
        </w:rPr>
        <w:t>,</w:t>
      </w:r>
      <w:r w:rsidR="001B7EC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 at (203) 246-6110 </w:t>
      </w:r>
      <w:r w:rsidR="00855D5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or </w:t>
      </w:r>
      <w:hyperlink r:id="rId8" w:history="1">
        <w:r w:rsidR="00855D55" w:rsidRPr="001660AB">
          <w:rPr>
            <w:rStyle w:val="Hyperlink"/>
            <w:rFonts w:ascii="Helvetica" w:hAnsi="Helvetica"/>
            <w:sz w:val="24"/>
            <w:szCs w:val="24"/>
            <w:lang w:val="en-US"/>
          </w:rPr>
          <w:t>Lesliemillsgreene@gmail.com</w:t>
        </w:r>
      </w:hyperlink>
      <w:r w:rsidR="00855D55" w:rsidRPr="001660AB">
        <w:rPr>
          <w:rFonts w:ascii="Helvetica" w:hAnsi="Helvetica"/>
          <w:sz w:val="24"/>
          <w:szCs w:val="24"/>
          <w:u w:color="000000"/>
          <w:lang w:val="en-US"/>
        </w:rPr>
        <w:t xml:space="preserve">. </w:t>
      </w:r>
    </w:p>
    <w:p w14:paraId="6FA0E569" w14:textId="77777777" w:rsidR="00F7567A" w:rsidRPr="001474B0" w:rsidRDefault="00F7567A">
      <w:pPr>
        <w:pStyle w:val="Default"/>
        <w:spacing w:before="0" w:after="284" w:line="240" w:lineRule="auto"/>
        <w:rPr>
          <w:sz w:val="24"/>
          <w:szCs w:val="24"/>
          <w:u w:color="000000"/>
        </w:rPr>
      </w:pPr>
    </w:p>
    <w:p w14:paraId="774219C2" w14:textId="65908E65" w:rsidR="004609BC" w:rsidRPr="00884509" w:rsidRDefault="004609BC">
      <w:pPr>
        <w:pStyle w:val="Default"/>
        <w:spacing w:before="0" w:after="284" w:line="240" w:lineRule="auto"/>
        <w:rPr>
          <w:sz w:val="24"/>
          <w:szCs w:val="24"/>
        </w:rPr>
      </w:pPr>
    </w:p>
    <w:sectPr w:rsidR="004609BC" w:rsidRPr="00884509" w:rsidSect="00DD5350">
      <w:headerReference w:type="default" r:id="rId9"/>
      <w:footerReference w:type="default" r:id="rId10"/>
      <w:pgSz w:w="12240" w:h="15840"/>
      <w:pgMar w:top="720" w:right="1440" w:bottom="806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8601" w14:textId="77777777" w:rsidR="00495F02" w:rsidRDefault="00495F02">
      <w:r>
        <w:separator/>
      </w:r>
    </w:p>
  </w:endnote>
  <w:endnote w:type="continuationSeparator" w:id="0">
    <w:p w14:paraId="0ED5064C" w14:textId="77777777" w:rsidR="00495F02" w:rsidRDefault="0049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18E6" w14:textId="77777777" w:rsidR="004609BC" w:rsidRDefault="004609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0DDAE" w14:textId="77777777" w:rsidR="00495F02" w:rsidRDefault="00495F02">
      <w:r>
        <w:separator/>
      </w:r>
    </w:p>
  </w:footnote>
  <w:footnote w:type="continuationSeparator" w:id="0">
    <w:p w14:paraId="1CF13CFB" w14:textId="77777777" w:rsidR="00495F02" w:rsidRDefault="0049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C57B" w14:textId="77777777" w:rsidR="004609BC" w:rsidRDefault="004609B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9BC"/>
    <w:rsid w:val="00003DC0"/>
    <w:rsid w:val="00013C63"/>
    <w:rsid w:val="000225FF"/>
    <w:rsid w:val="00023314"/>
    <w:rsid w:val="0002532C"/>
    <w:rsid w:val="000344D4"/>
    <w:rsid w:val="0005609C"/>
    <w:rsid w:val="00063710"/>
    <w:rsid w:val="00064ADA"/>
    <w:rsid w:val="00064DA3"/>
    <w:rsid w:val="00065C44"/>
    <w:rsid w:val="000702DA"/>
    <w:rsid w:val="00072FB9"/>
    <w:rsid w:val="00076579"/>
    <w:rsid w:val="00077BE5"/>
    <w:rsid w:val="00095619"/>
    <w:rsid w:val="000A2C66"/>
    <w:rsid w:val="000B02C9"/>
    <w:rsid w:val="000B0515"/>
    <w:rsid w:val="000B69FC"/>
    <w:rsid w:val="000C3EFD"/>
    <w:rsid w:val="000D35F6"/>
    <w:rsid w:val="000E0022"/>
    <w:rsid w:val="000E25FB"/>
    <w:rsid w:val="000E4200"/>
    <w:rsid w:val="000E62EA"/>
    <w:rsid w:val="000F3280"/>
    <w:rsid w:val="000F617D"/>
    <w:rsid w:val="001055D0"/>
    <w:rsid w:val="0010791F"/>
    <w:rsid w:val="00115C4A"/>
    <w:rsid w:val="0012010B"/>
    <w:rsid w:val="0012744B"/>
    <w:rsid w:val="00127D9F"/>
    <w:rsid w:val="001319A6"/>
    <w:rsid w:val="00142754"/>
    <w:rsid w:val="00144377"/>
    <w:rsid w:val="001474B0"/>
    <w:rsid w:val="001528B3"/>
    <w:rsid w:val="00154592"/>
    <w:rsid w:val="001600B5"/>
    <w:rsid w:val="00163B4B"/>
    <w:rsid w:val="001660AB"/>
    <w:rsid w:val="0017157D"/>
    <w:rsid w:val="00180906"/>
    <w:rsid w:val="0018431D"/>
    <w:rsid w:val="00191D90"/>
    <w:rsid w:val="0019568C"/>
    <w:rsid w:val="001959C5"/>
    <w:rsid w:val="001A10FD"/>
    <w:rsid w:val="001A3BFE"/>
    <w:rsid w:val="001A4690"/>
    <w:rsid w:val="001A5E8E"/>
    <w:rsid w:val="001B3172"/>
    <w:rsid w:val="001B7EC5"/>
    <w:rsid w:val="001C381B"/>
    <w:rsid w:val="001F0252"/>
    <w:rsid w:val="001F55A5"/>
    <w:rsid w:val="001F6788"/>
    <w:rsid w:val="0020241D"/>
    <w:rsid w:val="002118D8"/>
    <w:rsid w:val="00212C40"/>
    <w:rsid w:val="00213A6B"/>
    <w:rsid w:val="00215217"/>
    <w:rsid w:val="002243E0"/>
    <w:rsid w:val="00224BBA"/>
    <w:rsid w:val="00225CA8"/>
    <w:rsid w:val="00231186"/>
    <w:rsid w:val="002367EA"/>
    <w:rsid w:val="00246DA1"/>
    <w:rsid w:val="00252247"/>
    <w:rsid w:val="0025302E"/>
    <w:rsid w:val="002541F8"/>
    <w:rsid w:val="00262CD4"/>
    <w:rsid w:val="00267BD3"/>
    <w:rsid w:val="002718B1"/>
    <w:rsid w:val="00272E3B"/>
    <w:rsid w:val="00273098"/>
    <w:rsid w:val="0027312B"/>
    <w:rsid w:val="00294F5D"/>
    <w:rsid w:val="002951B0"/>
    <w:rsid w:val="00295D58"/>
    <w:rsid w:val="002A1E9E"/>
    <w:rsid w:val="002A59A4"/>
    <w:rsid w:val="002A5C63"/>
    <w:rsid w:val="002B2BF8"/>
    <w:rsid w:val="002B320C"/>
    <w:rsid w:val="002B3A89"/>
    <w:rsid w:val="002B7840"/>
    <w:rsid w:val="002D01ED"/>
    <w:rsid w:val="002D1DEA"/>
    <w:rsid w:val="002D2696"/>
    <w:rsid w:val="002D6CD0"/>
    <w:rsid w:val="002E279F"/>
    <w:rsid w:val="002E4B31"/>
    <w:rsid w:val="002E5A65"/>
    <w:rsid w:val="002E69B0"/>
    <w:rsid w:val="002E7C5F"/>
    <w:rsid w:val="002F0602"/>
    <w:rsid w:val="002F1D48"/>
    <w:rsid w:val="003009D8"/>
    <w:rsid w:val="00307042"/>
    <w:rsid w:val="00313834"/>
    <w:rsid w:val="003228F3"/>
    <w:rsid w:val="0033217C"/>
    <w:rsid w:val="00334F25"/>
    <w:rsid w:val="00335319"/>
    <w:rsid w:val="00336184"/>
    <w:rsid w:val="00345325"/>
    <w:rsid w:val="00351BAB"/>
    <w:rsid w:val="00352C33"/>
    <w:rsid w:val="00354190"/>
    <w:rsid w:val="003611CD"/>
    <w:rsid w:val="0036231E"/>
    <w:rsid w:val="003630BB"/>
    <w:rsid w:val="00364655"/>
    <w:rsid w:val="0036520C"/>
    <w:rsid w:val="00371490"/>
    <w:rsid w:val="003717DC"/>
    <w:rsid w:val="00376B35"/>
    <w:rsid w:val="0038464F"/>
    <w:rsid w:val="00384E1E"/>
    <w:rsid w:val="00390C01"/>
    <w:rsid w:val="00394242"/>
    <w:rsid w:val="003971D2"/>
    <w:rsid w:val="003A46D5"/>
    <w:rsid w:val="003C1FEF"/>
    <w:rsid w:val="003C28CB"/>
    <w:rsid w:val="003E02ED"/>
    <w:rsid w:val="003E6126"/>
    <w:rsid w:val="003E6511"/>
    <w:rsid w:val="003F17BB"/>
    <w:rsid w:val="003F27AC"/>
    <w:rsid w:val="003F2DDC"/>
    <w:rsid w:val="003F4A0F"/>
    <w:rsid w:val="003F4BBB"/>
    <w:rsid w:val="003F66AD"/>
    <w:rsid w:val="00400421"/>
    <w:rsid w:val="00404F51"/>
    <w:rsid w:val="0041395C"/>
    <w:rsid w:val="00413AC1"/>
    <w:rsid w:val="00415625"/>
    <w:rsid w:val="00421C98"/>
    <w:rsid w:val="004252A3"/>
    <w:rsid w:val="0042617E"/>
    <w:rsid w:val="0042664B"/>
    <w:rsid w:val="00443802"/>
    <w:rsid w:val="00446D1C"/>
    <w:rsid w:val="0045111E"/>
    <w:rsid w:val="004534BB"/>
    <w:rsid w:val="00455572"/>
    <w:rsid w:val="004609BC"/>
    <w:rsid w:val="00461302"/>
    <w:rsid w:val="004613BA"/>
    <w:rsid w:val="004614F2"/>
    <w:rsid w:val="00462ECA"/>
    <w:rsid w:val="004639EF"/>
    <w:rsid w:val="00466685"/>
    <w:rsid w:val="00472334"/>
    <w:rsid w:val="00472AA6"/>
    <w:rsid w:val="00480638"/>
    <w:rsid w:val="00486039"/>
    <w:rsid w:val="00490D30"/>
    <w:rsid w:val="00490F0C"/>
    <w:rsid w:val="004918BE"/>
    <w:rsid w:val="004942F5"/>
    <w:rsid w:val="00495F02"/>
    <w:rsid w:val="004A09D6"/>
    <w:rsid w:val="004A4B06"/>
    <w:rsid w:val="004A594F"/>
    <w:rsid w:val="004A646F"/>
    <w:rsid w:val="004B6025"/>
    <w:rsid w:val="004C0AFE"/>
    <w:rsid w:val="004C76FC"/>
    <w:rsid w:val="004D19A9"/>
    <w:rsid w:val="004D384A"/>
    <w:rsid w:val="004D4E14"/>
    <w:rsid w:val="004D5D6B"/>
    <w:rsid w:val="004D6010"/>
    <w:rsid w:val="004E16FF"/>
    <w:rsid w:val="004E19E1"/>
    <w:rsid w:val="004E2C7D"/>
    <w:rsid w:val="004E3AA4"/>
    <w:rsid w:val="004E505B"/>
    <w:rsid w:val="004E5F0A"/>
    <w:rsid w:val="004E7BC8"/>
    <w:rsid w:val="004F1794"/>
    <w:rsid w:val="004F22F5"/>
    <w:rsid w:val="004F694F"/>
    <w:rsid w:val="0052060D"/>
    <w:rsid w:val="00522365"/>
    <w:rsid w:val="005235DF"/>
    <w:rsid w:val="005268D1"/>
    <w:rsid w:val="00530469"/>
    <w:rsid w:val="00534DC4"/>
    <w:rsid w:val="00541062"/>
    <w:rsid w:val="00550F3D"/>
    <w:rsid w:val="0055198C"/>
    <w:rsid w:val="00552BEB"/>
    <w:rsid w:val="00556596"/>
    <w:rsid w:val="005569FD"/>
    <w:rsid w:val="005619D0"/>
    <w:rsid w:val="00562C70"/>
    <w:rsid w:val="00563225"/>
    <w:rsid w:val="00570B1F"/>
    <w:rsid w:val="005774E3"/>
    <w:rsid w:val="0058329D"/>
    <w:rsid w:val="0058398F"/>
    <w:rsid w:val="005859C7"/>
    <w:rsid w:val="00585B51"/>
    <w:rsid w:val="00587D95"/>
    <w:rsid w:val="005A0275"/>
    <w:rsid w:val="005A5351"/>
    <w:rsid w:val="005A571A"/>
    <w:rsid w:val="005B18CD"/>
    <w:rsid w:val="005B2D49"/>
    <w:rsid w:val="005B5ED4"/>
    <w:rsid w:val="005C03BD"/>
    <w:rsid w:val="005C1D15"/>
    <w:rsid w:val="005C730B"/>
    <w:rsid w:val="005D3C83"/>
    <w:rsid w:val="005D4FBA"/>
    <w:rsid w:val="005D5F9C"/>
    <w:rsid w:val="005D69D4"/>
    <w:rsid w:val="005D6AB6"/>
    <w:rsid w:val="005E107E"/>
    <w:rsid w:val="005E47CB"/>
    <w:rsid w:val="005F1EC5"/>
    <w:rsid w:val="005F4067"/>
    <w:rsid w:val="005F4210"/>
    <w:rsid w:val="005F496F"/>
    <w:rsid w:val="005F575C"/>
    <w:rsid w:val="0060017A"/>
    <w:rsid w:val="00600528"/>
    <w:rsid w:val="00607CE0"/>
    <w:rsid w:val="00607E8D"/>
    <w:rsid w:val="00616B10"/>
    <w:rsid w:val="00617562"/>
    <w:rsid w:val="00622095"/>
    <w:rsid w:val="006267EB"/>
    <w:rsid w:val="006310BE"/>
    <w:rsid w:val="00631F6D"/>
    <w:rsid w:val="00634D23"/>
    <w:rsid w:val="00636E02"/>
    <w:rsid w:val="00644799"/>
    <w:rsid w:val="006455FA"/>
    <w:rsid w:val="00647990"/>
    <w:rsid w:val="0065664B"/>
    <w:rsid w:val="006569E7"/>
    <w:rsid w:val="00656FCB"/>
    <w:rsid w:val="00661A17"/>
    <w:rsid w:val="00664FA1"/>
    <w:rsid w:val="00672CA9"/>
    <w:rsid w:val="00677149"/>
    <w:rsid w:val="006821E7"/>
    <w:rsid w:val="006931DE"/>
    <w:rsid w:val="006947B9"/>
    <w:rsid w:val="00694D03"/>
    <w:rsid w:val="00695EF2"/>
    <w:rsid w:val="0069609B"/>
    <w:rsid w:val="006962E5"/>
    <w:rsid w:val="00697462"/>
    <w:rsid w:val="006A096A"/>
    <w:rsid w:val="006A573F"/>
    <w:rsid w:val="006B7C82"/>
    <w:rsid w:val="006C3182"/>
    <w:rsid w:val="006D2BDF"/>
    <w:rsid w:val="006D608E"/>
    <w:rsid w:val="006D73FB"/>
    <w:rsid w:val="006D77E1"/>
    <w:rsid w:val="006E09BB"/>
    <w:rsid w:val="006E0BAF"/>
    <w:rsid w:val="006E2F68"/>
    <w:rsid w:val="006E5766"/>
    <w:rsid w:val="006E6957"/>
    <w:rsid w:val="006F3CC6"/>
    <w:rsid w:val="006F51F9"/>
    <w:rsid w:val="006F5DC4"/>
    <w:rsid w:val="006F73FA"/>
    <w:rsid w:val="00702E5F"/>
    <w:rsid w:val="00703EB7"/>
    <w:rsid w:val="00714725"/>
    <w:rsid w:val="0071574D"/>
    <w:rsid w:val="007266EA"/>
    <w:rsid w:val="007342BB"/>
    <w:rsid w:val="00744156"/>
    <w:rsid w:val="007441B5"/>
    <w:rsid w:val="0074451E"/>
    <w:rsid w:val="0074583C"/>
    <w:rsid w:val="007470F9"/>
    <w:rsid w:val="007504EE"/>
    <w:rsid w:val="00751E7A"/>
    <w:rsid w:val="007528BC"/>
    <w:rsid w:val="00771B0E"/>
    <w:rsid w:val="00774467"/>
    <w:rsid w:val="00774616"/>
    <w:rsid w:val="007747B1"/>
    <w:rsid w:val="00774F3B"/>
    <w:rsid w:val="00776FAF"/>
    <w:rsid w:val="00777C63"/>
    <w:rsid w:val="00780A82"/>
    <w:rsid w:val="007820C9"/>
    <w:rsid w:val="0078698C"/>
    <w:rsid w:val="00793EF2"/>
    <w:rsid w:val="0079609B"/>
    <w:rsid w:val="007A0EFD"/>
    <w:rsid w:val="007A1794"/>
    <w:rsid w:val="007A1A24"/>
    <w:rsid w:val="007A41FB"/>
    <w:rsid w:val="007B4044"/>
    <w:rsid w:val="007B6A91"/>
    <w:rsid w:val="007D1289"/>
    <w:rsid w:val="007D17A6"/>
    <w:rsid w:val="007D4A4A"/>
    <w:rsid w:val="007D67AD"/>
    <w:rsid w:val="007D736B"/>
    <w:rsid w:val="007E5D0D"/>
    <w:rsid w:val="00813708"/>
    <w:rsid w:val="008209CA"/>
    <w:rsid w:val="0082328B"/>
    <w:rsid w:val="00825BA8"/>
    <w:rsid w:val="00827B60"/>
    <w:rsid w:val="00836DCE"/>
    <w:rsid w:val="00844336"/>
    <w:rsid w:val="0084511C"/>
    <w:rsid w:val="00847275"/>
    <w:rsid w:val="008526B2"/>
    <w:rsid w:val="00855D55"/>
    <w:rsid w:val="00863287"/>
    <w:rsid w:val="00867B24"/>
    <w:rsid w:val="00870297"/>
    <w:rsid w:val="00871EAB"/>
    <w:rsid w:val="00875F76"/>
    <w:rsid w:val="00876101"/>
    <w:rsid w:val="00877BB8"/>
    <w:rsid w:val="0088064E"/>
    <w:rsid w:val="00883C68"/>
    <w:rsid w:val="00884509"/>
    <w:rsid w:val="00884C10"/>
    <w:rsid w:val="0089519C"/>
    <w:rsid w:val="00897D42"/>
    <w:rsid w:val="00897F67"/>
    <w:rsid w:val="008A0F66"/>
    <w:rsid w:val="008A33FA"/>
    <w:rsid w:val="008B3C90"/>
    <w:rsid w:val="008B475A"/>
    <w:rsid w:val="008B536E"/>
    <w:rsid w:val="008B69C8"/>
    <w:rsid w:val="008B7654"/>
    <w:rsid w:val="008C01B6"/>
    <w:rsid w:val="008C69E8"/>
    <w:rsid w:val="008C76E5"/>
    <w:rsid w:val="008C7C05"/>
    <w:rsid w:val="008E09F0"/>
    <w:rsid w:val="008E2973"/>
    <w:rsid w:val="008E39BF"/>
    <w:rsid w:val="008E4C7D"/>
    <w:rsid w:val="008E54F6"/>
    <w:rsid w:val="008E58D1"/>
    <w:rsid w:val="008F083F"/>
    <w:rsid w:val="008F10B6"/>
    <w:rsid w:val="00901F1F"/>
    <w:rsid w:val="00905CCC"/>
    <w:rsid w:val="00920894"/>
    <w:rsid w:val="0092264F"/>
    <w:rsid w:val="009318FC"/>
    <w:rsid w:val="00932420"/>
    <w:rsid w:val="0093294B"/>
    <w:rsid w:val="009362EA"/>
    <w:rsid w:val="0093695C"/>
    <w:rsid w:val="00944D70"/>
    <w:rsid w:val="009472AC"/>
    <w:rsid w:val="00953423"/>
    <w:rsid w:val="00953559"/>
    <w:rsid w:val="009556E5"/>
    <w:rsid w:val="00955ABF"/>
    <w:rsid w:val="009618BF"/>
    <w:rsid w:val="009633E5"/>
    <w:rsid w:val="009670A8"/>
    <w:rsid w:val="00975A68"/>
    <w:rsid w:val="00975D11"/>
    <w:rsid w:val="009776D1"/>
    <w:rsid w:val="00981261"/>
    <w:rsid w:val="00981394"/>
    <w:rsid w:val="00986D56"/>
    <w:rsid w:val="009A1D00"/>
    <w:rsid w:val="009B1FBB"/>
    <w:rsid w:val="009B7982"/>
    <w:rsid w:val="009B7F75"/>
    <w:rsid w:val="009C34E6"/>
    <w:rsid w:val="009C4A53"/>
    <w:rsid w:val="009C5BBE"/>
    <w:rsid w:val="009C75FF"/>
    <w:rsid w:val="009C795D"/>
    <w:rsid w:val="009D2753"/>
    <w:rsid w:val="009D5982"/>
    <w:rsid w:val="009D61C1"/>
    <w:rsid w:val="009F0514"/>
    <w:rsid w:val="009F1F3A"/>
    <w:rsid w:val="009F6D9C"/>
    <w:rsid w:val="00A01829"/>
    <w:rsid w:val="00A06373"/>
    <w:rsid w:val="00A11378"/>
    <w:rsid w:val="00A12AD9"/>
    <w:rsid w:val="00A17050"/>
    <w:rsid w:val="00A209CE"/>
    <w:rsid w:val="00A37927"/>
    <w:rsid w:val="00A4434C"/>
    <w:rsid w:val="00A47C84"/>
    <w:rsid w:val="00A5420C"/>
    <w:rsid w:val="00A55398"/>
    <w:rsid w:val="00A55D76"/>
    <w:rsid w:val="00A64922"/>
    <w:rsid w:val="00A64C99"/>
    <w:rsid w:val="00A716C0"/>
    <w:rsid w:val="00A730C3"/>
    <w:rsid w:val="00A76440"/>
    <w:rsid w:val="00A772DA"/>
    <w:rsid w:val="00A773F5"/>
    <w:rsid w:val="00A80B62"/>
    <w:rsid w:val="00A842D3"/>
    <w:rsid w:val="00A903C3"/>
    <w:rsid w:val="00A90A20"/>
    <w:rsid w:val="00A95632"/>
    <w:rsid w:val="00A958D9"/>
    <w:rsid w:val="00AB3389"/>
    <w:rsid w:val="00AC0B44"/>
    <w:rsid w:val="00AC13A6"/>
    <w:rsid w:val="00AC1A23"/>
    <w:rsid w:val="00AC54F0"/>
    <w:rsid w:val="00AD13F6"/>
    <w:rsid w:val="00AD1F49"/>
    <w:rsid w:val="00AD435B"/>
    <w:rsid w:val="00AD6EC8"/>
    <w:rsid w:val="00AE3CF9"/>
    <w:rsid w:val="00AE40A0"/>
    <w:rsid w:val="00AE4CCC"/>
    <w:rsid w:val="00AF164F"/>
    <w:rsid w:val="00AF33CD"/>
    <w:rsid w:val="00AF3752"/>
    <w:rsid w:val="00AF4924"/>
    <w:rsid w:val="00AF6925"/>
    <w:rsid w:val="00AF73A7"/>
    <w:rsid w:val="00B013D1"/>
    <w:rsid w:val="00B0641E"/>
    <w:rsid w:val="00B06D8B"/>
    <w:rsid w:val="00B21380"/>
    <w:rsid w:val="00B271CD"/>
    <w:rsid w:val="00B3081A"/>
    <w:rsid w:val="00B321A2"/>
    <w:rsid w:val="00B4538A"/>
    <w:rsid w:val="00B50074"/>
    <w:rsid w:val="00B5603B"/>
    <w:rsid w:val="00B57B10"/>
    <w:rsid w:val="00B63D56"/>
    <w:rsid w:val="00B65297"/>
    <w:rsid w:val="00B7697F"/>
    <w:rsid w:val="00B83E03"/>
    <w:rsid w:val="00B862DC"/>
    <w:rsid w:val="00B9143F"/>
    <w:rsid w:val="00BC0780"/>
    <w:rsid w:val="00BC2ED2"/>
    <w:rsid w:val="00BC73C6"/>
    <w:rsid w:val="00BD16BB"/>
    <w:rsid w:val="00BD209E"/>
    <w:rsid w:val="00BD2F4D"/>
    <w:rsid w:val="00BD7FF6"/>
    <w:rsid w:val="00BE1804"/>
    <w:rsid w:val="00BE3014"/>
    <w:rsid w:val="00BE5707"/>
    <w:rsid w:val="00BF37BF"/>
    <w:rsid w:val="00BF64B4"/>
    <w:rsid w:val="00C06BC8"/>
    <w:rsid w:val="00C119A7"/>
    <w:rsid w:val="00C12211"/>
    <w:rsid w:val="00C340E6"/>
    <w:rsid w:val="00C43FBD"/>
    <w:rsid w:val="00C445E3"/>
    <w:rsid w:val="00C504E5"/>
    <w:rsid w:val="00C50F1A"/>
    <w:rsid w:val="00C51784"/>
    <w:rsid w:val="00C576C7"/>
    <w:rsid w:val="00C63FD8"/>
    <w:rsid w:val="00C7758B"/>
    <w:rsid w:val="00C77D03"/>
    <w:rsid w:val="00C81406"/>
    <w:rsid w:val="00C83470"/>
    <w:rsid w:val="00C84007"/>
    <w:rsid w:val="00C85DFB"/>
    <w:rsid w:val="00C95E94"/>
    <w:rsid w:val="00C97B60"/>
    <w:rsid w:val="00CA0A5C"/>
    <w:rsid w:val="00CA0EDB"/>
    <w:rsid w:val="00CA4691"/>
    <w:rsid w:val="00CB33EA"/>
    <w:rsid w:val="00CB534E"/>
    <w:rsid w:val="00CB791A"/>
    <w:rsid w:val="00CC199F"/>
    <w:rsid w:val="00CD08D1"/>
    <w:rsid w:val="00CD20DE"/>
    <w:rsid w:val="00CD37DF"/>
    <w:rsid w:val="00CD747E"/>
    <w:rsid w:val="00CE05D8"/>
    <w:rsid w:val="00CE0B01"/>
    <w:rsid w:val="00CE7AC5"/>
    <w:rsid w:val="00CF20B9"/>
    <w:rsid w:val="00CF2A23"/>
    <w:rsid w:val="00CF3251"/>
    <w:rsid w:val="00CF3354"/>
    <w:rsid w:val="00D00CB7"/>
    <w:rsid w:val="00D2627D"/>
    <w:rsid w:val="00D2638E"/>
    <w:rsid w:val="00D266B6"/>
    <w:rsid w:val="00D317F6"/>
    <w:rsid w:val="00D347DF"/>
    <w:rsid w:val="00D467E9"/>
    <w:rsid w:val="00D46F5A"/>
    <w:rsid w:val="00D479A6"/>
    <w:rsid w:val="00D516B3"/>
    <w:rsid w:val="00D571B4"/>
    <w:rsid w:val="00D72978"/>
    <w:rsid w:val="00D77643"/>
    <w:rsid w:val="00D81F62"/>
    <w:rsid w:val="00D83641"/>
    <w:rsid w:val="00D83DF6"/>
    <w:rsid w:val="00D84E7F"/>
    <w:rsid w:val="00D85A69"/>
    <w:rsid w:val="00D94B6D"/>
    <w:rsid w:val="00D94F6B"/>
    <w:rsid w:val="00D954FA"/>
    <w:rsid w:val="00DA0438"/>
    <w:rsid w:val="00DA3A21"/>
    <w:rsid w:val="00DA506D"/>
    <w:rsid w:val="00DB1477"/>
    <w:rsid w:val="00DC1B87"/>
    <w:rsid w:val="00DC2AE8"/>
    <w:rsid w:val="00DC311F"/>
    <w:rsid w:val="00DC63AD"/>
    <w:rsid w:val="00DD074C"/>
    <w:rsid w:val="00DD5350"/>
    <w:rsid w:val="00DD7D8E"/>
    <w:rsid w:val="00DE0D38"/>
    <w:rsid w:val="00DE15CA"/>
    <w:rsid w:val="00DE4740"/>
    <w:rsid w:val="00DE4844"/>
    <w:rsid w:val="00DE59F1"/>
    <w:rsid w:val="00DE6370"/>
    <w:rsid w:val="00DE7DC8"/>
    <w:rsid w:val="00DF5427"/>
    <w:rsid w:val="00E008A6"/>
    <w:rsid w:val="00E113E0"/>
    <w:rsid w:val="00E15434"/>
    <w:rsid w:val="00E15591"/>
    <w:rsid w:val="00E161B3"/>
    <w:rsid w:val="00E216E8"/>
    <w:rsid w:val="00E22A04"/>
    <w:rsid w:val="00E25109"/>
    <w:rsid w:val="00E31DE6"/>
    <w:rsid w:val="00E34949"/>
    <w:rsid w:val="00E35885"/>
    <w:rsid w:val="00E35A4A"/>
    <w:rsid w:val="00E35BE6"/>
    <w:rsid w:val="00E41DD0"/>
    <w:rsid w:val="00E446EA"/>
    <w:rsid w:val="00E47EF3"/>
    <w:rsid w:val="00E50022"/>
    <w:rsid w:val="00E52BF1"/>
    <w:rsid w:val="00E62244"/>
    <w:rsid w:val="00E6324B"/>
    <w:rsid w:val="00E6758D"/>
    <w:rsid w:val="00E707EE"/>
    <w:rsid w:val="00E72F47"/>
    <w:rsid w:val="00E7471E"/>
    <w:rsid w:val="00E7525A"/>
    <w:rsid w:val="00E77710"/>
    <w:rsid w:val="00E846CC"/>
    <w:rsid w:val="00E90024"/>
    <w:rsid w:val="00E9242E"/>
    <w:rsid w:val="00EA0A41"/>
    <w:rsid w:val="00EA1332"/>
    <w:rsid w:val="00EA32B5"/>
    <w:rsid w:val="00EA6BBD"/>
    <w:rsid w:val="00EB3F36"/>
    <w:rsid w:val="00EC0804"/>
    <w:rsid w:val="00EE365F"/>
    <w:rsid w:val="00EF729F"/>
    <w:rsid w:val="00F07E3F"/>
    <w:rsid w:val="00F11A9A"/>
    <w:rsid w:val="00F2109C"/>
    <w:rsid w:val="00F24D0E"/>
    <w:rsid w:val="00F303CA"/>
    <w:rsid w:val="00F338CD"/>
    <w:rsid w:val="00F362EE"/>
    <w:rsid w:val="00F53F92"/>
    <w:rsid w:val="00F55802"/>
    <w:rsid w:val="00F55980"/>
    <w:rsid w:val="00F60DC3"/>
    <w:rsid w:val="00F61849"/>
    <w:rsid w:val="00F70CD8"/>
    <w:rsid w:val="00F70CFB"/>
    <w:rsid w:val="00F716E2"/>
    <w:rsid w:val="00F7567A"/>
    <w:rsid w:val="00F771CB"/>
    <w:rsid w:val="00F773C7"/>
    <w:rsid w:val="00F849A2"/>
    <w:rsid w:val="00F862E9"/>
    <w:rsid w:val="00F864DA"/>
    <w:rsid w:val="00F86B6F"/>
    <w:rsid w:val="00F87534"/>
    <w:rsid w:val="00F914A6"/>
    <w:rsid w:val="00F94264"/>
    <w:rsid w:val="00F95C4B"/>
    <w:rsid w:val="00FA0D8A"/>
    <w:rsid w:val="00FB3019"/>
    <w:rsid w:val="00FB5EA8"/>
    <w:rsid w:val="00FC4C6C"/>
    <w:rsid w:val="00FC7C87"/>
    <w:rsid w:val="00FD00D8"/>
    <w:rsid w:val="00FD1457"/>
    <w:rsid w:val="00FD1E1B"/>
    <w:rsid w:val="00FD2C82"/>
    <w:rsid w:val="00FD4418"/>
    <w:rsid w:val="00FD65D3"/>
    <w:rsid w:val="00FD6938"/>
    <w:rsid w:val="00FF1A27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355D1"/>
  <w15:docId w15:val="{5A1EB2DC-113A-E149-B143-52C2A12A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Lucida Grande" w:hAnsi="Lucida Grand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Lucida Grande" w:hAnsi="Lucida Grande" w:cs="Arial Unicode MS"/>
      <w:color w:val="000000"/>
      <w:sz w:val="26"/>
      <w:szCs w:val="26"/>
      <w:lang w:val="nl-N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55D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58D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0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7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1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liemillsgreen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scda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Lucida Grande"/>
        <a:ea typeface="Lucida Grande"/>
        <a:cs typeface="Lucida Grande"/>
      </a:majorFont>
      <a:minorFont>
        <a:latin typeface="Lucida Grande"/>
        <a:ea typeface="Lucida Grande"/>
        <a:cs typeface="Lucida Grand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Lucida Grand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1111</Words>
  <Characters>6269</Characters>
  <Application>Microsoft Office Word</Application>
  <DocSecurity>0</DocSecurity>
  <Lines>210</Lines>
  <Paragraphs>106</Paragraphs>
  <ScaleCrop>false</ScaleCrop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Leslie Greene</cp:lastModifiedBy>
  <cp:revision>11</cp:revision>
  <dcterms:created xsi:type="dcterms:W3CDTF">2026-06-02T11:53:00Z</dcterms:created>
  <dcterms:modified xsi:type="dcterms:W3CDTF">2026-06-02T17:35:00Z</dcterms:modified>
</cp:coreProperties>
</file>